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C4E2B" w14:textId="664FC4DD" w:rsidR="00C1231B" w:rsidRPr="00926AAF" w:rsidRDefault="00F23C77" w:rsidP="00C1231B">
      <w:pPr>
        <w:spacing w:after="0"/>
        <w:jc w:val="center"/>
        <w:rPr>
          <w:rFonts w:ascii="TH SarabunPSK" w:hAnsi="TH SarabunPSK" w:cs="TH SarabunPSK"/>
          <w:b/>
          <w:bCs/>
          <w:szCs w:val="20"/>
          <w:highlight w:val="yellow"/>
          <w:shd w:val="clear" w:color="auto" w:fill="FFFFFF"/>
        </w:rPr>
      </w:pPr>
      <w:r w:rsidRPr="00CB3A2B">
        <w:rPr>
          <w:rFonts w:ascii="TH SarabunPSK" w:eastAsia="Helvetica" w:hAnsi="TH SarabunPSK" w:cs="TH SarabunPSK"/>
          <w:b/>
          <w:bCs/>
          <w:caps/>
          <w:noProof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CB3A2B">
        <w:rPr>
          <w:rFonts w:ascii="TH SarabunPSK" w:eastAsia="Helvetica" w:hAnsi="TH SarabunPSK" w:cs="TH SarabunPSK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CB3A2B">
        <w:t xml:space="preserve">    </w:t>
      </w:r>
      <w:r w:rsidRPr="00CB3A2B">
        <w:rPr>
          <w:rFonts w:ascii="TH SarabunPSK" w:eastAsia="Helvetica" w:hAnsi="TH SarabunPSK" w:cs="TH SarabunPSK"/>
          <w:b/>
          <w:bCs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 w:rsidR="00C1231B">
        <w:rPr>
          <w:rFonts w:ascii="TH SarabunPSK" w:hAnsi="TH SarabunPSK" w:cs="TH SarabunPSK"/>
          <w:b/>
          <w:bCs/>
          <w:sz w:val="32"/>
          <w:shd w:val="clear" w:color="auto" w:fill="FFFFFF"/>
        </w:rPr>
        <w:t xml:space="preserve">  </w:t>
      </w:r>
    </w:p>
    <w:p w14:paraId="5428E5C6" w14:textId="560D56DB" w:rsidR="00F23C77" w:rsidRPr="00926AAF" w:rsidRDefault="002302D2" w:rsidP="00C1231B">
      <w:pPr>
        <w:spacing w:after="0"/>
        <w:jc w:val="center"/>
        <w:rPr>
          <w:rFonts w:ascii="TH SarabunPSK" w:eastAsia="THSarabunPSK" w:hAnsi="TH SarabunPSK" w:cs="TH SarabunPSK"/>
          <w:b/>
          <w:bCs/>
          <w:sz w:val="32"/>
        </w:rPr>
      </w:pPr>
      <w:r w:rsidRPr="00926AAF">
        <w:rPr>
          <w:rFonts w:ascii="TH SarabunPSK" w:hAnsi="TH SarabunPSK" w:cs="TH SarabunPSK" w:hint="cs"/>
          <w:b/>
          <w:bCs/>
          <w:sz w:val="32"/>
          <w:shd w:val="clear" w:color="auto" w:fill="FFFFFF"/>
          <w:cs/>
        </w:rPr>
        <w:t>โครงการ</w:t>
      </w:r>
      <w:r w:rsidRPr="00926AAF">
        <w:rPr>
          <w:rFonts w:ascii="TH SarabunPSK" w:hAnsi="TH SarabunPSK" w:cs="TH SarabunPSK"/>
          <w:b/>
          <w:bCs/>
          <w:sz w:val="32"/>
          <w:shd w:val="clear" w:color="auto" w:fill="FFFFFF"/>
          <w:cs/>
        </w:rPr>
        <w:t>ประชุมวิชาการนานาชาติ</w:t>
      </w:r>
      <w:r w:rsidR="00822FA4" w:rsidRPr="00926AAF">
        <w:rPr>
          <w:rFonts w:ascii="TH SarabunPSK" w:hAnsi="TH SarabunPSK" w:cs="TH SarabunPSK" w:hint="cs"/>
          <w:b/>
          <w:bCs/>
          <w:sz w:val="32"/>
          <w:shd w:val="clear" w:color="auto" w:fill="FFFFFF"/>
          <w:cs/>
        </w:rPr>
        <w:t>เพื่อการพัฒนาการ</w:t>
      </w:r>
      <w:r w:rsidRPr="00926AAF">
        <w:rPr>
          <w:rFonts w:ascii="TH SarabunPSK" w:hAnsi="TH SarabunPSK" w:cs="TH SarabunPSK"/>
          <w:b/>
          <w:bCs/>
          <w:sz w:val="32"/>
          <w:shd w:val="clear" w:color="auto" w:fill="FFFFFF"/>
          <w:cs/>
        </w:rPr>
        <w:t>ศึกษาสำหรับบุคลากรสุขภาพ</w:t>
      </w:r>
      <w:r w:rsidRPr="00926AAF">
        <w:rPr>
          <w:rFonts w:ascii="TH SarabunPSK" w:hAnsi="TH SarabunPSK" w:cs="TH SarabunPSK" w:hint="cs"/>
          <w:b/>
          <w:bCs/>
          <w:sz w:val="32"/>
          <w:shd w:val="clear" w:color="auto" w:fill="FFFFFF"/>
          <w:cs/>
        </w:rPr>
        <w:t xml:space="preserve"> </w:t>
      </w:r>
      <w:r w:rsidR="00F23C77" w:rsidRPr="00926AAF">
        <w:rPr>
          <w:rFonts w:ascii="TH SarabunPSK" w:eastAsia="Thonburi" w:hAnsi="TH SarabunPSK" w:cs="TH SarabunPSK"/>
          <w:b/>
          <w:bCs/>
          <w:sz w:val="32"/>
          <w:shd w:val="clear" w:color="auto" w:fill="FFFFFF"/>
          <w:cs/>
        </w:rPr>
        <w:t>พ</w:t>
      </w:r>
      <w:r w:rsidR="00F23C77" w:rsidRPr="00926AAF">
        <w:rPr>
          <w:rFonts w:ascii="TH SarabunPSK" w:eastAsia="Thonburi" w:hAnsi="TH SarabunPSK" w:cs="TH SarabunPSK"/>
          <w:b/>
          <w:bCs/>
          <w:sz w:val="32"/>
          <w:shd w:val="clear" w:color="auto" w:fill="FFFFFF"/>
        </w:rPr>
        <w:t>.</w:t>
      </w:r>
      <w:r w:rsidR="00F23C77" w:rsidRPr="00926AAF">
        <w:rPr>
          <w:rFonts w:ascii="TH SarabunPSK" w:eastAsia="Thonburi" w:hAnsi="TH SarabunPSK" w:cs="TH SarabunPSK"/>
          <w:b/>
          <w:bCs/>
          <w:sz w:val="32"/>
          <w:shd w:val="clear" w:color="auto" w:fill="FFFFFF"/>
          <w:cs/>
        </w:rPr>
        <w:t>ศ</w:t>
      </w:r>
      <w:r w:rsidR="00F23C77" w:rsidRPr="00926AAF">
        <w:rPr>
          <w:rFonts w:ascii="TH SarabunPSK" w:eastAsia="Thonburi" w:hAnsi="TH SarabunPSK" w:cs="TH SarabunPSK"/>
          <w:b/>
          <w:bCs/>
          <w:sz w:val="32"/>
          <w:shd w:val="clear" w:color="auto" w:fill="FFFFFF"/>
        </w:rPr>
        <w:t>.</w:t>
      </w:r>
      <w:r w:rsidR="00496B3E" w:rsidRPr="00926AAF">
        <w:rPr>
          <w:rFonts w:ascii="TH SarabunPSK" w:eastAsia="Thonburi" w:hAnsi="TH SarabunPSK" w:cs="TH SarabunPSK"/>
          <w:b/>
          <w:bCs/>
          <w:sz w:val="32"/>
          <w:shd w:val="clear" w:color="auto" w:fill="FFFFFF"/>
        </w:rPr>
        <w:t xml:space="preserve"> </w:t>
      </w:r>
      <w:r w:rsidR="00F23C77" w:rsidRPr="00926AAF">
        <w:rPr>
          <w:rFonts w:ascii="TH SarabunPSK" w:eastAsia="Thonburi" w:hAnsi="TH SarabunPSK" w:cs="TH SarabunPSK"/>
          <w:b/>
          <w:bCs/>
          <w:sz w:val="32"/>
          <w:shd w:val="clear" w:color="auto" w:fill="FFFFFF"/>
        </w:rPr>
        <w:t>2566</w:t>
      </w:r>
      <w:r w:rsidR="00822FA4" w:rsidRPr="00926AAF">
        <w:rPr>
          <w:rFonts w:ascii="TH SarabunPSK" w:eastAsia="Thonburi" w:hAnsi="TH SarabunPSK" w:cs="TH SarabunPSK" w:hint="cs"/>
          <w:b/>
          <w:bCs/>
          <w:sz w:val="32"/>
          <w:shd w:val="clear" w:color="auto" w:fill="FFFFFF"/>
          <w:cs/>
        </w:rPr>
        <w:t xml:space="preserve"> </w:t>
      </w:r>
    </w:p>
    <w:p w14:paraId="4D75356D" w14:textId="274FFBF0" w:rsidR="00022B3D" w:rsidRPr="00926AAF" w:rsidRDefault="00022B3D" w:rsidP="004A400C">
      <w:pPr>
        <w:spacing w:after="0" w:line="240" w:lineRule="auto"/>
        <w:jc w:val="center"/>
        <w:rPr>
          <w:rFonts w:ascii="TH SarabunPSK" w:eastAsia="THSarabunPSK" w:hAnsi="TH SarabunPSK" w:cs="TH SarabunPSK"/>
          <w:b/>
          <w:bCs/>
          <w:sz w:val="32"/>
        </w:rPr>
      </w:pPr>
      <w:bookmarkStart w:id="0" w:name="_Hlk145928601"/>
      <w:r w:rsidRPr="00926AAF">
        <w:rPr>
          <w:rFonts w:ascii="TH SarabunPSK" w:eastAsia="THSarabunPSK" w:hAnsi="TH SarabunPSK" w:cs="TH SarabunPSK"/>
          <w:b/>
          <w:bCs/>
          <w:sz w:val="32"/>
        </w:rPr>
        <w:t>The Global Health Professional Education Conference: GHPEC2023</w:t>
      </w:r>
    </w:p>
    <w:p w14:paraId="6A480C92" w14:textId="423A13BA" w:rsidR="00F23C77" w:rsidRPr="00926AAF" w:rsidRDefault="00F23C77" w:rsidP="004A400C">
      <w:pPr>
        <w:autoSpaceDE w:val="0"/>
        <w:spacing w:after="0" w:line="240" w:lineRule="auto"/>
        <w:jc w:val="center"/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</w:pPr>
      <w:bookmarkStart w:id="1" w:name="_Hlk145928621"/>
      <w:bookmarkEnd w:id="0"/>
      <w:r w:rsidRPr="00926AAF">
        <w:rPr>
          <w:rFonts w:ascii="TH SarabunPSK" w:hAnsi="TH SarabunPSK" w:cs="TH SarabunPSK"/>
          <w:b/>
          <w:bCs/>
          <w:sz w:val="32"/>
          <w:shd w:val="clear" w:color="auto" w:fill="FFFFFF"/>
          <w:cs/>
        </w:rPr>
        <w:t>ประเด็นหลัก</w:t>
      </w:r>
      <w:r w:rsidRPr="00926AAF">
        <w:rPr>
          <w:rFonts w:ascii="TH SarabunPSK" w:eastAsia="THSarabunPSK" w:hAnsi="TH SarabunPSK" w:cs="TH SarabunPSK"/>
          <w:b/>
          <w:bCs/>
          <w:sz w:val="32"/>
          <w:cs/>
        </w:rPr>
        <w:t xml:space="preserve"> </w:t>
      </w:r>
      <w:r w:rsidR="00022B3D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 xml:space="preserve">"Strengthening </w:t>
      </w:r>
      <w:r w:rsidR="00107682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>p</w:t>
      </w:r>
      <w:r w:rsidR="00022B3D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 xml:space="preserve">rimary </w:t>
      </w:r>
      <w:r w:rsidR="00107682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>h</w:t>
      </w:r>
      <w:r w:rsidR="00022B3D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 xml:space="preserve">ealth </w:t>
      </w:r>
      <w:r w:rsidR="00107682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>c</w:t>
      </w:r>
      <w:r w:rsidR="00022B3D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 xml:space="preserve">are professionals </w:t>
      </w:r>
      <w:r w:rsidR="00107682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>f</w:t>
      </w:r>
      <w:r w:rsidR="00022B3D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 xml:space="preserve">or the </w:t>
      </w:r>
      <w:r w:rsidR="00107682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>f</w:t>
      </w:r>
      <w:r w:rsidR="00022B3D" w:rsidRPr="00926AAF">
        <w:rPr>
          <w:rFonts w:ascii="TH SarabunPSK" w:eastAsia="THSarabunPSK" w:hAnsi="TH SarabunPSK" w:cs="TH SarabunPSK"/>
          <w:b/>
          <w:bCs/>
          <w:i/>
          <w:iCs/>
          <w:sz w:val="32"/>
          <w:shd w:val="clear" w:color="auto" w:fill="FFFFFF"/>
        </w:rPr>
        <w:t>uture pandemics"</w:t>
      </w:r>
    </w:p>
    <w:bookmarkEnd w:id="1"/>
    <w:p w14:paraId="69173539" w14:textId="1259D779" w:rsidR="00F23C77" w:rsidRPr="00926AAF" w:rsidRDefault="00F23C77" w:rsidP="004A400C">
      <w:pPr>
        <w:autoSpaceDE w:val="0"/>
        <w:spacing w:after="0" w:line="240" w:lineRule="auto"/>
        <w:jc w:val="center"/>
        <w:rPr>
          <w:rFonts w:ascii="TH SarabunPSK" w:eastAsia="THSarabunPSK" w:hAnsi="TH SarabunPSK" w:cs="TH SarabunPSK"/>
          <w:b/>
          <w:bCs/>
          <w:sz w:val="28"/>
          <w:shd w:val="clear" w:color="auto" w:fill="FFFFFF"/>
        </w:rPr>
      </w:pP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  <w:cs/>
        </w:rPr>
        <w:t>ระหว่าง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</w:rPr>
        <w:t xml:space="preserve"> </w:t>
      </w:r>
      <w:r w:rsidRPr="00926AAF">
        <w:rPr>
          <w:rFonts w:ascii="TH SarabunPSK" w:eastAsia="THSarabunPSK" w:hAnsi="TH SarabunPSK" w:cs="TH SarabunPSK" w:hint="cs"/>
          <w:b/>
          <w:bCs/>
          <w:sz w:val="28"/>
          <w:shd w:val="clear" w:color="auto" w:fill="FFFFFF"/>
          <w:cs/>
        </w:rPr>
        <w:t>วันที่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</w:rPr>
        <w:t>1-</w:t>
      </w:r>
      <w:r w:rsidR="0018270C" w:rsidRPr="00926AAF">
        <w:rPr>
          <w:rFonts w:ascii="TH SarabunPSK" w:eastAsia="THSarabunPSK" w:hAnsi="TH SarabunPSK" w:cs="TH SarabunPSK" w:hint="cs"/>
          <w:b/>
          <w:bCs/>
          <w:sz w:val="28"/>
          <w:shd w:val="clear" w:color="auto" w:fill="FFFFFF"/>
          <w:cs/>
        </w:rPr>
        <w:t>2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eastAsia="THSarabunPSK" w:hAnsi="TH SarabunPSK" w:cs="TH SarabunPSK" w:hint="cs"/>
          <w:b/>
          <w:bCs/>
          <w:sz w:val="28"/>
          <w:shd w:val="clear" w:color="auto" w:fill="FFFFFF"/>
          <w:cs/>
        </w:rPr>
        <w:t>พฤศจิกายน</w:t>
      </w:r>
      <w:r w:rsidR="00C01FCD"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</w:rPr>
        <w:t xml:space="preserve"> </w:t>
      </w:r>
      <w:r w:rsidR="00C01FCD" w:rsidRPr="00926AAF">
        <w:rPr>
          <w:rFonts w:ascii="TH SarabunPSK" w:eastAsia="THSarabunPSK" w:hAnsi="TH SarabunPSK" w:cs="TH SarabunPSK" w:hint="cs"/>
          <w:b/>
          <w:bCs/>
          <w:sz w:val="28"/>
          <w:shd w:val="clear" w:color="auto" w:fill="FFFFFF"/>
          <w:cs/>
        </w:rPr>
        <w:t>พ.ศ.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  <w:cs/>
        </w:rPr>
        <w:t xml:space="preserve"> 256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</w:rPr>
        <w:t>6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  <w:cs/>
        </w:rPr>
        <w:t xml:space="preserve"> </w:t>
      </w:r>
    </w:p>
    <w:p w14:paraId="3A61B309" w14:textId="24043A24" w:rsidR="00F23C77" w:rsidRPr="00926AAF" w:rsidRDefault="0018270C" w:rsidP="004A400C">
      <w:pPr>
        <w:autoSpaceDE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26AAF">
        <w:rPr>
          <w:rFonts w:ascii="TH SarabunPSK" w:eastAsia="THSarabunPSK" w:hAnsi="TH SarabunPSK" w:cs="TH SarabunPSK" w:hint="cs"/>
          <w:b/>
          <w:bCs/>
          <w:sz w:val="28"/>
          <w:shd w:val="clear" w:color="auto" w:fill="FFFFFF"/>
          <w:cs/>
        </w:rPr>
        <w:t xml:space="preserve">ณ </w:t>
      </w:r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  <w:cs/>
        </w:rPr>
        <w:t>โรงแรมอัศวิน แกรนด์ คอนเวน</w:t>
      </w:r>
      <w:proofErr w:type="spellStart"/>
      <w:r w:rsidRPr="00926AAF">
        <w:rPr>
          <w:rFonts w:ascii="TH SarabunPSK" w:eastAsia="THSarabunPSK" w:hAnsi="TH SarabunPSK" w:cs="TH SarabunPSK"/>
          <w:b/>
          <w:bCs/>
          <w:sz w:val="28"/>
          <w:shd w:val="clear" w:color="auto" w:fill="FFFFFF"/>
          <w:cs/>
        </w:rPr>
        <w:t>ชั่น</w:t>
      </w:r>
      <w:proofErr w:type="spellEnd"/>
    </w:p>
    <w:p w14:paraId="54CD254F" w14:textId="77777777" w:rsidR="004A400C" w:rsidRPr="00926AAF" w:rsidRDefault="004A400C" w:rsidP="004A400C">
      <w:pPr>
        <w:autoSpaceDE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1E2640" w14:textId="77777777" w:rsidR="00F23C77" w:rsidRPr="00926AAF" w:rsidRDefault="00F23C77" w:rsidP="00B63E1D">
      <w:pPr>
        <w:spacing w:after="0" w:line="240" w:lineRule="auto"/>
        <w:rPr>
          <w:rFonts w:ascii="TH SarabunPSK" w:hAnsi="TH SarabunPSK" w:cs="TH SarabunPSK"/>
          <w:b/>
          <w:bCs/>
          <w:sz w:val="28"/>
          <w:shd w:val="clear" w:color="auto" w:fill="FFFFFF"/>
          <w:cs/>
        </w:rPr>
      </w:pP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1. </w:t>
      </w: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ชื่อโครงการ</w:t>
      </w:r>
    </w:p>
    <w:p w14:paraId="0CAE581E" w14:textId="77777777" w:rsidR="00F23C77" w:rsidRPr="00926AAF" w:rsidRDefault="00F23C77" w:rsidP="00B63E1D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    1.1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ชื่อภาษาไทย</w:t>
      </w:r>
    </w:p>
    <w:p w14:paraId="23A2F942" w14:textId="03D66215" w:rsidR="006C0639" w:rsidRPr="00926AAF" w:rsidRDefault="00F23C77" w:rsidP="00B63E1D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ab/>
      </w:r>
      <w:r w:rsidR="00822FA4"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โครงการประชุมวิชาการนานาชาติเพื่อการพัฒนาการศึกษาสำหรับบุคลากรสุขภาพ พ.ศ. 2566 </w:t>
      </w:r>
    </w:p>
    <w:p w14:paraId="543F386A" w14:textId="063E7C23" w:rsidR="00F23C77" w:rsidRPr="00926AAF" w:rsidRDefault="006C0639" w:rsidP="006C0639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    </w:t>
      </w:r>
      <w:r w:rsidR="00F23C77" w:rsidRPr="00926AAF">
        <w:rPr>
          <w:rFonts w:ascii="TH SarabunPSK" w:hAnsi="TH SarabunPSK" w:cs="TH SarabunPSK"/>
          <w:sz w:val="28"/>
          <w:shd w:val="clear" w:color="auto" w:fill="FFFFFF"/>
        </w:rPr>
        <w:t xml:space="preserve">1.2 </w:t>
      </w:r>
      <w:r w:rsidR="00F23C77" w:rsidRPr="00926AAF">
        <w:rPr>
          <w:rFonts w:ascii="TH SarabunPSK" w:hAnsi="TH SarabunPSK" w:cs="TH SarabunPSK"/>
          <w:sz w:val="28"/>
          <w:shd w:val="clear" w:color="auto" w:fill="FFFFFF"/>
          <w:cs/>
        </w:rPr>
        <w:t>ชื่อภาษาอังกฤษ</w:t>
      </w:r>
    </w:p>
    <w:p w14:paraId="7C6D79CE" w14:textId="4280FE01" w:rsidR="00A84312" w:rsidRPr="00926AAF" w:rsidRDefault="00F23C77" w:rsidP="00B63E1D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ab/>
        <w:t xml:space="preserve">The </w:t>
      </w:r>
      <w:r w:rsidR="00A84312" w:rsidRPr="00926AAF">
        <w:rPr>
          <w:rFonts w:ascii="TH SarabunPSK" w:hAnsi="TH SarabunPSK" w:cs="TH SarabunPSK"/>
          <w:sz w:val="28"/>
          <w:shd w:val="clear" w:color="auto" w:fill="FFFFFF"/>
        </w:rPr>
        <w:t>Global Health Professional Education Conference: GHPEC2023</w:t>
      </w:r>
    </w:p>
    <w:p w14:paraId="52310EB8" w14:textId="77777777" w:rsidR="00F23C77" w:rsidRPr="00926AAF" w:rsidRDefault="00F23C77" w:rsidP="00B63E1D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    1.3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ชื่อย่อ</w:t>
      </w:r>
    </w:p>
    <w:p w14:paraId="3F0E8C0D" w14:textId="699D41B4" w:rsidR="00F23C77" w:rsidRPr="00926AAF" w:rsidRDefault="00F23C77" w:rsidP="00B63E1D">
      <w:pPr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ab/>
      </w:r>
      <w:r w:rsidR="00A84312" w:rsidRPr="00926AAF">
        <w:rPr>
          <w:rFonts w:ascii="TH SarabunPSK" w:hAnsi="TH SarabunPSK" w:cs="TH SarabunPSK"/>
          <w:sz w:val="28"/>
          <w:shd w:val="clear" w:color="auto" w:fill="FFFFFF"/>
        </w:rPr>
        <w:t>GHPEC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2023</w:t>
      </w:r>
    </w:p>
    <w:p w14:paraId="52A70F9C" w14:textId="514082A0" w:rsidR="00F23C77" w:rsidRPr="00926AAF" w:rsidRDefault="00F23C77" w:rsidP="00E07EEF">
      <w:pPr>
        <w:spacing w:after="0" w:line="240" w:lineRule="auto"/>
        <w:rPr>
          <w:rFonts w:ascii="TH SarabunPSK" w:hAnsi="TH SarabunPSK" w:cs="TH SarabunPSK"/>
          <w:b/>
          <w:bCs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    1.4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ประเด็นหลัก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(Theme)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ของการประชุม</w:t>
      </w:r>
    </w:p>
    <w:p w14:paraId="4FDFA16C" w14:textId="77777777" w:rsidR="00E07EEF" w:rsidRPr="00926AAF" w:rsidRDefault="00E07EEF" w:rsidP="00E07EE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>"Strengthening primary health care professionals for the future pandemics"</w:t>
      </w:r>
    </w:p>
    <w:p w14:paraId="1DBF43F3" w14:textId="644BED68" w:rsidR="00091306" w:rsidRPr="00926AAF" w:rsidRDefault="00F23C77" w:rsidP="00091306">
      <w:pPr>
        <w:spacing w:before="240"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2. </w:t>
      </w: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หน่วยงานรับผิดชอบ</w:t>
      </w: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</w:rPr>
        <w:tab/>
      </w:r>
      <w:r w:rsidR="00091306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4564F4CE" w14:textId="0BB79AEE" w:rsidR="009162BF" w:rsidRPr="00926AAF" w:rsidRDefault="009162BF" w:rsidP="00091306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สำนักงานกองทุนสนับสนุนการสร้างเสริมสุขภาพ (สสส.) </w:t>
      </w:r>
    </w:p>
    <w:p w14:paraId="533D135C" w14:textId="527D6491" w:rsidR="009162BF" w:rsidRPr="00926AAF" w:rsidRDefault="009162BF" w:rsidP="009162BF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</w:rPr>
      </w:pPr>
      <w:bookmarkStart w:id="2" w:name="_Hlk146117540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สำนักงานส่งเสริมการจัดประชุมและนิทรรศการ (องค์การมหาชน)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(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TCEB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</w:p>
    <w:bookmarkEnd w:id="2"/>
    <w:p w14:paraId="6386E59C" w14:textId="6D61C429" w:rsidR="009162BF" w:rsidRPr="00926AAF" w:rsidRDefault="009162BF" w:rsidP="009162BF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องค์การเภสัชกรรม</w:t>
      </w:r>
    </w:p>
    <w:p w14:paraId="13C9081B" w14:textId="7681558E" w:rsidR="009162BF" w:rsidRPr="00926AAF" w:rsidRDefault="009162BF" w:rsidP="009162BF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สำนักงานหลักประกันสุขภาพแห่งชาติ (สปสช.)</w:t>
      </w:r>
    </w:p>
    <w:p w14:paraId="32BD5A88" w14:textId="2F87FD92" w:rsidR="009162BF" w:rsidRPr="00926AAF" w:rsidRDefault="009162BF" w:rsidP="009162BF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  <w:cs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>CHINA MEDICAL BOARD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(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CMB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</w:p>
    <w:p w14:paraId="09E531D2" w14:textId="17E7C1C4" w:rsidR="009162BF" w:rsidRPr="00926AAF" w:rsidRDefault="00091306" w:rsidP="009162BF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  <w:cs/>
        </w:rPr>
      </w:pP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สถาบันพระบรมราชชนก กระทรวงสาธารณสุข (สบช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.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</w:p>
    <w:p w14:paraId="105D56F6" w14:textId="2ED3CC0E" w:rsidR="00496B3E" w:rsidRPr="00926AAF" w:rsidRDefault="009162BF" w:rsidP="009162BF">
      <w:pPr>
        <w:spacing w:after="0" w:line="240" w:lineRule="auto"/>
        <w:ind w:firstLine="720"/>
        <w:rPr>
          <w:rFonts w:ascii="TH SarabunPSK" w:hAnsi="TH SarabunPSK" w:cs="TH SarabunPSK"/>
          <w:sz w:val="28"/>
          <w:highlight w:val="yellow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มูลนิธิพัฒนาการศึกษาบุคลากรสุขภาพแห่งชาติ</w:t>
      </w:r>
      <w:r w:rsidR="00496B3E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(</w:t>
      </w:r>
      <w:proofErr w:type="spellStart"/>
      <w:r w:rsidR="00496B3E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ศสช</w:t>
      </w:r>
      <w:proofErr w:type="spellEnd"/>
      <w:r w:rsidR="00496B3E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.) </w:t>
      </w:r>
    </w:p>
    <w:p w14:paraId="2FA12B7D" w14:textId="088FD14E" w:rsidR="00CD4F8D" w:rsidRPr="00926AAF" w:rsidRDefault="009162BF" w:rsidP="009162BF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  <w:cs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องค์กรทางการศึกษาบุคลากรสุขภาพ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43AA91B2" w14:textId="3DA3CC2A" w:rsidR="00F23C77" w:rsidRPr="00926AAF" w:rsidRDefault="00F23C77" w:rsidP="00091306">
      <w:pPr>
        <w:spacing w:after="0" w:line="240" w:lineRule="auto"/>
        <w:ind w:firstLine="720"/>
        <w:rPr>
          <w:rFonts w:ascii="TH SarabunPSK" w:hAnsi="TH SarabunPSK" w:cs="TH SarabunPSK"/>
          <w:sz w:val="28"/>
          <w:shd w:val="clear" w:color="auto" w:fill="FFFFFF"/>
          <w:cs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สภาวิชาชีพสุขภาพทุกวิชาชีพ</w:t>
      </w:r>
    </w:p>
    <w:p w14:paraId="01A42053" w14:textId="77777777" w:rsidR="00F23C77" w:rsidRPr="00926AAF" w:rsidRDefault="00F23C77" w:rsidP="00B63E1D">
      <w:pPr>
        <w:spacing w:before="240"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3. </w:t>
      </w: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หลักการและเหตุผล</w:t>
      </w:r>
    </w:p>
    <w:p w14:paraId="3ECF26CC" w14:textId="74EB2CA7" w:rsidR="00496B3E" w:rsidRDefault="00496B3E" w:rsidP="00496B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มูลนิธิพัฒนาการศึกษาบุคลากรสุขภาพแห่งชาติ</w:t>
      </w:r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proofErr w:type="spellStart"/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>ศสช</w:t>
      </w:r>
      <w:proofErr w:type="spellEnd"/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>.)</w:t>
      </w:r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ภายใต้ โครงการขับเคลื่อนเครือข่ายพัฒนาการศึกษาวิชาชีพสุขภาพภายใต้แนวคิดการพัฒนาบุคลากรสุขภาพในศตวรรษที่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21 </w:t>
      </w:r>
      <w:bookmarkStart w:id="3" w:name="_Hlk146098483"/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กำกับติดตามโดย 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>คณะกรรมการขับเคลื่อนแผนยุทธศาสตร์การศึกษา</w:t>
      </w:r>
      <w:proofErr w:type="spellStart"/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>สําหรับ</w:t>
      </w:r>
      <w:proofErr w:type="spellEnd"/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บุคลากรสุขภาพในศตวรรษที่ 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</w:rPr>
        <w:t>21 (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พ.ศ. 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</w:rPr>
        <w:t xml:space="preserve">2561- 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>พ.ศ.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</w:rPr>
        <w:t xml:space="preserve">2570) </w:t>
      </w:r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ซึ่ง</w:t>
      </w:r>
      <w:bookmarkEnd w:id="3"/>
      <w:r w:rsidR="0000675D" w:rsidRPr="00926AAF">
        <w:rPr>
          <w:rFonts w:ascii="TH SarabunPSK" w:hAnsi="TH SarabunPSK" w:cs="TH SarabunPSK"/>
          <w:sz w:val="28"/>
          <w:shd w:val="clear" w:color="auto" w:fill="FFFFFF"/>
          <w:cs/>
        </w:rPr>
        <w:t>ได้รับการแต่งตั้งโดยคณะกรรมการสุขภาพแห่งชาติ เพื่อดำเนินการขับเคลื่อนการปฏิรูปการศึกษาบุคลากรสุขภาพ</w:t>
      </w:r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เป็นระยะเวลา </w:t>
      </w:r>
      <w:r w:rsidR="0000675D" w:rsidRPr="00926AAF">
        <w:rPr>
          <w:rFonts w:ascii="TH SarabunPSK" w:hAnsi="TH SarabunPSK" w:cs="TH SarabunPSK"/>
          <w:sz w:val="28"/>
          <w:shd w:val="clear" w:color="auto" w:fill="FFFFFF"/>
        </w:rPr>
        <w:t>10</w:t>
      </w:r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ปี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ได้ร่วมมือกับ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สถาบันพระบรมราชชนก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ซึ่ง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จัดตั้งขึ้นตามพระราชบัญญัติสถาบันพระบรมราชชนก พ.ศ.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2562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เป็นสถาบันอุดมศึกษาเฉพาะทางด้านวิทยาศาสตร์สุขภาพที่จัดการศึกษาระดับอุดมศึกษาตามกฎหมาย ว่าด้วยการศึกษาแห่งชาติ โดยมีภารกิจในการผลิตและพัฒนากำลังคนด้านสุขภาพเพื่อรองรับระบบสุขภาพของประเทศ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และชุมชน ทั้งด้านการแพทย์ การพยาบาล ด้านการสาธารณสุข และด้านอื่น ๆ ที่เกี่ยวข้องกับการพัฒนาระบบสุขภาพ เพื่อให้เพียงพอต่อการรองรับความต้องการทางด้านสุขภาพ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lastRenderedPageBreak/>
        <w:t>ของท้องถิ่นและระบบสุขภาพของประเทศ จัดการศึกษาที่เน้นการเรียนการสอนเพื่อชุมชน และสร้างองค์ความรู้ และบริการวิชาการด้านสุขภาพเพื่อนำพาสู่สังคมอุดมปัญญาสุขภาวะ รวมถึงพัฒนาองค์กรให้เข้มแข็งมุ่งสู่การเป็นสถาบันอุดมศึกษาที่มีคุณภาพระดับสากล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โดย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มีจุดมุ่งหมาย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ร่วมกัน คือ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ให้บุคลากรวิชาชีพสุขภาพตระหนักถึงความส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ำคัญ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ของการพัฒนาการศึกษาบุคลากรวิชาชีพสุขภาพ โดยเน้นการมีส่วนร่วมจากทุกสาขาวิชาชีพ สถาบัน องค์กรภาครัฐ เอกชน และประชาชนจากทุกภาคส่วน</w:t>
      </w: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กําหนด</w:t>
      </w:r>
      <w:proofErr w:type="spellEnd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นโยบายจากหลักฐานทางวิชาการ แลกเปลี่ยนเรียนรู้กรณีศึกษา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และ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เพื่อให้การกำหนดนโยบายในการพัฒนาการศึกษาบุคลากรสุขภาพ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ร่วมกัน </w:t>
      </w:r>
    </w:p>
    <w:p w14:paraId="08200080" w14:textId="77777777" w:rsidR="0049111C" w:rsidRDefault="0049111C" w:rsidP="00496B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34668D4F" w14:textId="77777777" w:rsidR="0049111C" w:rsidRDefault="0049111C" w:rsidP="00496B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2A448B67" w14:textId="77777777" w:rsidR="0049111C" w:rsidRPr="00926AAF" w:rsidRDefault="0049111C" w:rsidP="00496B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</w:p>
    <w:p w14:paraId="3439030C" w14:textId="5D5EFD09" w:rsidR="00E07EEF" w:rsidRPr="00926AAF" w:rsidRDefault="00D65EEA" w:rsidP="00AB4FE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มูลนิธิพัฒนาการศึกษาบุคลากรสุขภาพแห่งชาติ</w:t>
      </w:r>
      <w:r w:rsidR="0000675D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(</w:t>
      </w: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ศสช</w:t>
      </w:r>
      <w:proofErr w:type="spellEnd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.) ภายใต้ โครงการขับเคลื่อนเครือข่ายพัฒนาการศึกษาวิชาชีพสุขภาพภายใต้แนวคิดการพัฒนาบุคลากรสุขภาพในศตวรรษที่ 21 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ร่วมกับ</w:t>
      </w:r>
      <w:r w:rsidR="003641FB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>กองวิเทศสัมพันธ์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สถาบันพระบรมราชชนก</w:t>
      </w:r>
      <w:r w:rsidR="003641FB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และ </w:t>
      </w:r>
      <w:r w:rsidR="003641FB" w:rsidRPr="00926AAF">
        <w:rPr>
          <w:rFonts w:ascii="TH SarabunPSK" w:hAnsi="TH SarabunPSK" w:cs="TH SarabunPSK"/>
          <w:sz w:val="28"/>
          <w:shd w:val="clear" w:color="auto" w:fill="FFFFFF"/>
          <w:cs/>
        </w:rPr>
        <w:t>องค์กรทางการศึกษาบุคลากรสุขภาพ</w:t>
      </w:r>
      <w:r w:rsidR="003641FB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>จึงขอเสนอ โครงการจัดการประชุมวิชาการนานาชาติการศึกษาสำหรับบุคลากรสุขภาพ (</w:t>
      </w:r>
      <w:r w:rsidR="003641FB" w:rsidRPr="00926AAF">
        <w:rPr>
          <w:rFonts w:ascii="TH SarabunPSK" w:hAnsi="TH SarabunPSK" w:cs="TH SarabunPSK"/>
          <w:sz w:val="28"/>
          <w:shd w:val="clear" w:color="auto" w:fill="FFFFFF"/>
        </w:rPr>
        <w:t xml:space="preserve">The </w:t>
      </w:r>
      <w:r w:rsidR="00E07EEF" w:rsidRPr="00926AAF">
        <w:rPr>
          <w:rFonts w:ascii="TH SarabunPSK" w:hAnsi="TH SarabunPSK" w:cs="TH SarabunPSK"/>
          <w:sz w:val="28"/>
          <w:shd w:val="clear" w:color="auto" w:fill="FFFFFF"/>
        </w:rPr>
        <w:t xml:space="preserve">Global Health Professional Education Conference: GHPEC2023) </w:t>
      </w:r>
      <w:r w:rsidR="00AB4FEE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เ</w:t>
      </w:r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>พื่อเป็นการเทิดพระเกียรติและระลึกถึงพระมหากรุณาธิคุณต่อการพัฒนาการแพทย์และสาธารณสุขไทยของสมเด็จพระมหิตลา</w:t>
      </w:r>
      <w:proofErr w:type="spellStart"/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>ธิเบ</w:t>
      </w:r>
      <w:proofErr w:type="spellEnd"/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>ศรอดุลยเดชวิกรม พระบรมราชชนก ผู้ได้รับการถวายพระราชสมัญญาว่า “พระบิดาแห่งการแพทย์ไทย” และ “พระบิดาแห่งการอุดมศึกษาไทย” เพื่อสนับสนุนบุคลากรด้านสุขภาพ อีกทั้ง เพื่อวางรากฐานการสาธารณสุขมูลฐานให้เข้มแข็งตามปฏิญญาสากลแห่ง</w:t>
      </w:r>
      <w:proofErr w:type="spellStart"/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>อัล</w:t>
      </w:r>
      <w:proofErr w:type="spellEnd"/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มา-อตา ซึ่งเป็นปัจจัยสำคัญต่อระบบสุขภาพของโลก โดยมีเป้าหมายเพื่อการสร้างเสริมสุขภาพให้สอดคล้องกับกลยุทธ์การสร้างเสริมสุขภาพแห่งกฎบัตรออตตาวา คือ กำหนดนโยบายสาธารณะ พัฒนาทักษะด้านสุขภาพ สร้างสุขภาวะเพื่อทำให้ชุมชนเข้มแข็งอันจะนำไปสู่การลดความเหลื่อมล้ำในการเข้าถึงบริการสุขภาพของประชาชนตามนโยบายหลักประกันสุขภาพถ้วนหน้า และเป้าหมายการพัฒนาที่ยั่งยืนขององค์การสหประชาชาติ เป้าหมายที่ </w:t>
      </w:r>
      <w:r w:rsidR="00695534" w:rsidRPr="00926AAF">
        <w:rPr>
          <w:rFonts w:ascii="TH SarabunPSK" w:hAnsi="TH SarabunPSK" w:cs="TH SarabunPSK"/>
          <w:sz w:val="28"/>
          <w:shd w:val="clear" w:color="auto" w:fill="FFFFFF"/>
        </w:rPr>
        <w:t>3</w:t>
      </w:r>
      <w:r w:rsidR="00E07EEF"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 การสร้างหลักประกันว่าคนมีชีวิตที่มีสุขภาพดีและส่งเสริมความเป็นอยู่ที่ดีสำหรับทุกคนในทุกวัย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3F4359D8" w14:textId="781B648D" w:rsidR="00F23C77" w:rsidRPr="00926AAF" w:rsidRDefault="00F23C77" w:rsidP="00926AAF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shd w:val="clear" w:color="auto" w:fill="FFFFFF"/>
        </w:rPr>
        <w:tab/>
      </w:r>
      <w:r w:rsidRPr="00926AAF">
        <w:rPr>
          <w:rFonts w:ascii="TH SarabunPSK" w:hAnsi="TH SarabunPSK" w:cs="TH SarabunPSK"/>
          <w:sz w:val="28"/>
          <w:cs/>
        </w:rPr>
        <w:t>สำหรับ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การประชุม</w:t>
      </w:r>
      <w:r w:rsidRPr="00926AAF">
        <w:rPr>
          <w:rFonts w:ascii="TH SarabunPSK" w:eastAsia="Thonburi" w:hAnsi="TH SarabunPSK" w:cs="TH SarabunPSK"/>
          <w:sz w:val="28"/>
          <w:shd w:val="clear" w:color="auto" w:fill="FFFFFF"/>
          <w:cs/>
        </w:rPr>
        <w:t>วิชาการ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ประจำปีระดับ</w:t>
      </w:r>
      <w:r w:rsidRPr="00926AAF">
        <w:rPr>
          <w:rFonts w:ascii="TH SarabunPSK" w:eastAsia="Thonburi" w:hAnsi="TH SarabunPSK" w:cs="TH SarabunPSK"/>
          <w:sz w:val="28"/>
          <w:shd w:val="clear" w:color="auto" w:fill="FFFFFF"/>
          <w:cs/>
        </w:rPr>
        <w:t>นานาชาติ พ</w:t>
      </w:r>
      <w:r w:rsidRPr="00926AAF">
        <w:rPr>
          <w:rFonts w:ascii="TH SarabunPSK" w:eastAsia="Thonburi" w:hAnsi="TH SarabunPSK" w:cs="TH SarabunPSK"/>
          <w:sz w:val="28"/>
          <w:shd w:val="clear" w:color="auto" w:fill="FFFFFF"/>
        </w:rPr>
        <w:t>.</w:t>
      </w:r>
      <w:r w:rsidRPr="00926AAF">
        <w:rPr>
          <w:rFonts w:ascii="TH SarabunPSK" w:eastAsia="Thonburi" w:hAnsi="TH SarabunPSK" w:cs="TH SarabunPSK"/>
          <w:sz w:val="28"/>
          <w:shd w:val="clear" w:color="auto" w:fill="FFFFFF"/>
          <w:cs/>
        </w:rPr>
        <w:t>ศ</w:t>
      </w:r>
      <w:r w:rsidRPr="00926AAF">
        <w:rPr>
          <w:rFonts w:ascii="TH SarabunPSK" w:eastAsia="Thonburi" w:hAnsi="TH SarabunPSK" w:cs="TH SarabunPSK"/>
          <w:sz w:val="28"/>
          <w:shd w:val="clear" w:color="auto" w:fill="FFFFFF"/>
        </w:rPr>
        <w:t>. 2566</w:t>
      </w:r>
      <w:r w:rsidRPr="00926AAF">
        <w:rPr>
          <w:rFonts w:ascii="TH SarabunPSK" w:eastAsia="Thonburi" w:hAnsi="TH SarabunPSK" w:cs="TH SarabunPSK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eastAsia="THSarabunPSK" w:hAnsi="TH SarabunPSK" w:cs="TH SarabunPSK"/>
          <w:sz w:val="28"/>
          <w:cs/>
        </w:rPr>
        <w:t>(</w:t>
      </w:r>
      <w:r w:rsidR="00A84312" w:rsidRPr="00926AAF">
        <w:rPr>
          <w:rFonts w:ascii="TH SarabunPSK" w:eastAsia="THSarabunPSK" w:hAnsi="TH SarabunPSK" w:cs="TH SarabunPSK"/>
          <w:sz w:val="28"/>
        </w:rPr>
        <w:t>The Global Health Professional Education Conference: GHPEC 2023</w:t>
      </w:r>
      <w:r w:rsidRPr="00926AAF">
        <w:rPr>
          <w:rFonts w:ascii="TH SarabunPSK" w:eastAsia="THSarabunPSK" w:hAnsi="TH SarabunPSK" w:cs="TH SarabunPSK"/>
          <w:sz w:val="28"/>
          <w:cs/>
        </w:rPr>
        <w:t xml:space="preserve">) ในปีนี้ </w:t>
      </w:r>
      <w:r w:rsidRPr="00926AAF">
        <w:rPr>
          <w:rFonts w:ascii="TH SarabunPSK" w:hAnsi="TH SarabunPSK" w:cs="TH SarabunPSK"/>
          <w:sz w:val="28"/>
          <w:cs/>
        </w:rPr>
        <w:t>คณะอนุกรรมการจัดการประชุมวิชาการฯ ได้</w:t>
      </w:r>
      <w:proofErr w:type="spellStart"/>
      <w:r w:rsidRPr="00926AAF">
        <w:rPr>
          <w:rFonts w:ascii="TH SarabunPSK" w:hAnsi="TH SarabunPSK" w:cs="TH SarabunPSK"/>
          <w:sz w:val="28"/>
          <w:cs/>
        </w:rPr>
        <w:t>กําหนด</w:t>
      </w:r>
      <w:proofErr w:type="spellEnd"/>
      <w:r w:rsidRPr="00926AAF">
        <w:rPr>
          <w:rFonts w:ascii="TH SarabunPSK" w:hAnsi="TH SarabunPSK" w:cs="TH SarabunPSK"/>
          <w:sz w:val="28"/>
          <w:cs/>
        </w:rPr>
        <w:t xml:space="preserve">หัวข้อหลักการประชุม คือ </w:t>
      </w:r>
      <w:r w:rsidR="00A84312" w:rsidRPr="00926AAF">
        <w:rPr>
          <w:rFonts w:ascii="TH SarabunPSK" w:hAnsi="TH SarabunPSK" w:cs="TH SarabunPSK"/>
          <w:sz w:val="28"/>
        </w:rPr>
        <w:t xml:space="preserve">"Strengthening Primary Health Care professionals for the Future pandemics" </w:t>
      </w:r>
      <w:r w:rsidRPr="00926AAF">
        <w:rPr>
          <w:rFonts w:ascii="TH SarabunPSK" w:hAnsi="TH SarabunPSK" w:cs="TH SarabunPSK"/>
          <w:sz w:val="28"/>
          <w:cs/>
        </w:rPr>
        <w:t>มีจุดมุ่งหมายเพื่อขับเคลื่อนการปฏิรูปการพัฒนาการศึกษาบุคลากรด้านสุขภาพ ภายใต้ความร่วมมือของสถาบันการศึกษา องค์กรวิชาชีพ สถาบันในระบบบริการสาธารณสุขชุมชน ตลอดจนเครือข่ายระบบสุขภาพระดับ</w:t>
      </w:r>
      <w:proofErr w:type="spellStart"/>
      <w:r w:rsidRPr="00926AAF">
        <w:rPr>
          <w:rFonts w:ascii="TH SarabunPSK" w:hAnsi="TH SarabunPSK" w:cs="TH SarabunPSK"/>
          <w:sz w:val="28"/>
          <w:cs/>
        </w:rPr>
        <w:t>อําเภอ</w:t>
      </w:r>
      <w:proofErr w:type="spellEnd"/>
      <w:r w:rsidRPr="00926AAF">
        <w:rPr>
          <w:rFonts w:ascii="TH SarabunPSK" w:hAnsi="TH SarabunPSK" w:cs="TH SarabunPSK"/>
          <w:sz w:val="28"/>
          <w:cs/>
        </w:rPr>
        <w:t xml:space="preserve"> </w:t>
      </w:r>
      <w:r w:rsidRPr="00926AAF">
        <w:rPr>
          <w:rFonts w:ascii="TH SarabunPSK" w:hAnsi="TH SarabunPSK" w:cs="TH SarabunPSK"/>
          <w:sz w:val="28"/>
        </w:rPr>
        <w:t xml:space="preserve">(District Health System) </w:t>
      </w:r>
      <w:r w:rsidRPr="00926AAF">
        <w:rPr>
          <w:rFonts w:ascii="TH SarabunPSK" w:hAnsi="TH SarabunPSK" w:cs="TH SarabunPSK"/>
          <w:sz w:val="28"/>
          <w:cs/>
        </w:rPr>
        <w:t xml:space="preserve">ในเขตบริการสุขภาพ เพื่อความร่วมมือในการดําเนินงานและพัฒนาการจัดการเรียนการสอนบุคลากรสุขภาพเพื่อตอบสนองความต้องการของระบบสุขภาพและชุมชน อย่างต่อเนื่อง ทั้งในส่วนกลางและส่วนภูมิภาค ทั้งในสถานการณ์โรคระบาด สถานการณ์ฉุกเฉิน และในสถานการณ์ปกติ </w:t>
      </w:r>
    </w:p>
    <w:p w14:paraId="15DA7A6E" w14:textId="331CB984" w:rsidR="00F23C77" w:rsidRPr="00926AAF" w:rsidRDefault="00F23C77" w:rsidP="00B63E1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</w:rPr>
        <w:tab/>
      </w:r>
      <w:r w:rsidRPr="00926AAF">
        <w:rPr>
          <w:rFonts w:ascii="TH SarabunPSK" w:hAnsi="TH SarabunPSK" w:cs="TH SarabunPSK"/>
          <w:sz w:val="28"/>
          <w:cs/>
        </w:rPr>
        <w:t>การประชุม</w:t>
      </w:r>
      <w:r w:rsidRPr="00926AAF">
        <w:rPr>
          <w:rFonts w:ascii="TH SarabunPSK" w:eastAsia="Thonburi" w:hAnsi="TH SarabunPSK" w:cs="TH SarabunPSK"/>
          <w:sz w:val="28"/>
          <w:cs/>
        </w:rPr>
        <w:t>วิชาการนานาชาติเพื่อการพัฒนาการศึกษาสำหรับบุคลากรด้านสุขภาพ พ</w:t>
      </w:r>
      <w:r w:rsidRPr="00926AAF">
        <w:rPr>
          <w:rFonts w:ascii="TH SarabunPSK" w:eastAsia="Thonburi" w:hAnsi="TH SarabunPSK" w:cs="TH SarabunPSK"/>
          <w:sz w:val="28"/>
        </w:rPr>
        <w:t>.</w:t>
      </w:r>
      <w:r w:rsidRPr="00926AAF">
        <w:rPr>
          <w:rFonts w:ascii="TH SarabunPSK" w:eastAsia="Thonburi" w:hAnsi="TH SarabunPSK" w:cs="TH SarabunPSK"/>
          <w:sz w:val="28"/>
          <w:cs/>
        </w:rPr>
        <w:t>ศ</w:t>
      </w:r>
      <w:r w:rsidRPr="00926AAF">
        <w:rPr>
          <w:rFonts w:ascii="TH SarabunPSK" w:eastAsia="Thonburi" w:hAnsi="TH SarabunPSK" w:cs="TH SarabunPSK"/>
          <w:sz w:val="28"/>
        </w:rPr>
        <w:t>. 2566</w:t>
      </w:r>
      <w:r w:rsidR="007D5F92" w:rsidRPr="00926AAF">
        <w:rPr>
          <w:rFonts w:ascii="TH SarabunPSK" w:eastAsia="Thonburi" w:hAnsi="TH SarabunPSK" w:cs="TH SarabunPSK"/>
          <w:sz w:val="28"/>
        </w:rPr>
        <w:t xml:space="preserve"> </w:t>
      </w:r>
      <w:r w:rsidRPr="00926AAF">
        <w:rPr>
          <w:rFonts w:ascii="TH SarabunPSK" w:eastAsia="Thonburi" w:hAnsi="TH SarabunPSK" w:cs="TH SarabunPSK"/>
          <w:sz w:val="28"/>
        </w:rPr>
        <w:t xml:space="preserve"> </w:t>
      </w:r>
      <w:r w:rsidR="004E4693" w:rsidRPr="00926AAF">
        <w:rPr>
          <w:rFonts w:ascii="TH SarabunPSK" w:hAnsi="TH SarabunPSK" w:cs="TH SarabunPSK" w:hint="cs"/>
          <w:sz w:val="28"/>
          <w:cs/>
        </w:rPr>
        <w:t>เป็นความร่วมมือระหว่าง</w:t>
      </w:r>
      <w:r w:rsidR="007D5F92" w:rsidRPr="00926AAF">
        <w:rPr>
          <w:rFonts w:ascii="TH SarabunPSK" w:hAnsi="TH SarabunPSK" w:cs="TH SarabunPSK"/>
          <w:sz w:val="28"/>
          <w:cs/>
        </w:rPr>
        <w:t>ภาคีเครือข่ายพัฒนาการศึกษาบุคลากรสุขภาพ</w:t>
      </w:r>
      <w:r w:rsidR="004E4693" w:rsidRPr="00926AAF">
        <w:rPr>
          <w:rFonts w:ascii="TH SarabunPSK" w:hAnsi="TH SarabunPSK" w:cs="TH SarabunPSK" w:hint="cs"/>
          <w:sz w:val="28"/>
          <w:cs/>
        </w:rPr>
        <w:t xml:space="preserve"> </w:t>
      </w:r>
      <w:r w:rsidR="004E4693" w:rsidRPr="00926AAF">
        <w:rPr>
          <w:rFonts w:ascii="TH SarabunPSK" w:eastAsia="Thonburi" w:hAnsi="TH SarabunPSK" w:cs="TH SarabunPSK" w:hint="cs"/>
          <w:sz w:val="28"/>
          <w:cs/>
        </w:rPr>
        <w:t>โดย</w:t>
      </w:r>
      <w:r w:rsidRPr="00926AAF">
        <w:rPr>
          <w:rFonts w:ascii="TH SarabunPSK" w:eastAsia="Thonburi" w:hAnsi="TH SarabunPSK" w:cs="TH SarabunPSK"/>
          <w:sz w:val="28"/>
          <w:cs/>
        </w:rPr>
        <w:t>เปิดเวที</w:t>
      </w:r>
      <w:r w:rsidR="004E4693" w:rsidRPr="00926AAF">
        <w:rPr>
          <w:rFonts w:ascii="TH SarabunPSK" w:eastAsia="Thonburi" w:hAnsi="TH SarabunPSK" w:cs="TH SarabunPSK" w:hint="cs"/>
          <w:sz w:val="28"/>
          <w:cs/>
        </w:rPr>
        <w:t>สำหรับบุคลากรสุขภาพ</w:t>
      </w:r>
      <w:r w:rsidR="004E4693" w:rsidRPr="00926AAF">
        <w:rPr>
          <w:rFonts w:ascii="TH SarabunPSK" w:eastAsia="Thonburi" w:hAnsi="TH SarabunPSK" w:cs="TH SarabunPSK"/>
          <w:sz w:val="28"/>
          <w:cs/>
        </w:rPr>
        <w:t>ทุกสาขาวิชาชีพ อันได้แก่ กายภาพบําบัด ทันตแพทย์ เทคนิคการแพทย์ พยาบาล แพทย์ แพทย์แผนไทย เภสัชกร สัตวแพทย์ และสาธารณสุข</w:t>
      </w:r>
      <w:r w:rsidR="004E4693" w:rsidRPr="00926AAF">
        <w:rPr>
          <w:rFonts w:ascii="TH SarabunPSK" w:eastAsia="Thonburi" w:hAnsi="TH SarabunPSK" w:cs="TH SarabunPSK"/>
          <w:sz w:val="28"/>
        </w:rPr>
        <w:t xml:space="preserve"> </w:t>
      </w:r>
      <w:r w:rsidRPr="00926AAF">
        <w:rPr>
          <w:rFonts w:ascii="TH SarabunPSK" w:eastAsia="Thonburi" w:hAnsi="TH SarabunPSK" w:cs="TH SarabunPSK"/>
          <w:sz w:val="28"/>
          <w:cs/>
        </w:rPr>
        <w:t>เพื่อการปรึกษาหารือ</w:t>
      </w:r>
      <w:r w:rsidR="007309D6" w:rsidRPr="00926AAF">
        <w:rPr>
          <w:rFonts w:ascii="TH SarabunPSK" w:eastAsia="Thonburi" w:hAnsi="TH SarabunPSK" w:cs="TH SarabunPSK" w:hint="cs"/>
          <w:sz w:val="28"/>
          <w:cs/>
        </w:rPr>
        <w:t xml:space="preserve"> การ</w:t>
      </w:r>
      <w:r w:rsidRPr="00926AAF">
        <w:rPr>
          <w:rFonts w:ascii="TH SarabunPSK" w:eastAsia="Thonburi" w:hAnsi="TH SarabunPSK" w:cs="TH SarabunPSK"/>
          <w:sz w:val="28"/>
          <w:cs/>
        </w:rPr>
        <w:t>แลกเปลี่ยนเรียนรู้</w:t>
      </w:r>
      <w:r w:rsidRPr="00926AAF">
        <w:rPr>
          <w:rFonts w:ascii="TH SarabunPSK" w:eastAsia="Thonburi" w:hAnsi="TH SarabunPSK" w:cs="TH SarabunPSK"/>
          <w:sz w:val="28"/>
        </w:rPr>
        <w:t xml:space="preserve"> </w:t>
      </w:r>
      <w:r w:rsidRPr="00926AAF">
        <w:rPr>
          <w:rFonts w:ascii="TH SarabunPSK" w:eastAsia="Thonburi" w:hAnsi="TH SarabunPSK" w:cs="TH SarabunPSK" w:hint="cs"/>
          <w:sz w:val="28"/>
          <w:cs/>
        </w:rPr>
        <w:t>การอบรมเชิงปฏิบัติการ</w:t>
      </w:r>
      <w:r w:rsidRPr="00926AAF">
        <w:rPr>
          <w:rFonts w:ascii="TH SarabunPSK" w:eastAsia="Thonburi" w:hAnsi="TH SarabunPSK" w:cs="TH SarabunPSK"/>
          <w:sz w:val="28"/>
          <w:cs/>
        </w:rPr>
        <w:t xml:space="preserve"> </w:t>
      </w:r>
      <w:r w:rsidRPr="00926AAF">
        <w:rPr>
          <w:rFonts w:ascii="TH SarabunPSK" w:hAnsi="TH SarabunPSK" w:cs="TH SarabunPSK"/>
          <w:sz w:val="28"/>
          <w:cs/>
        </w:rPr>
        <w:t xml:space="preserve">การสะท้อนถึงกระบวนการจัดการเรียนการสอนจากผู้เรียน ผู้สอน ผู้บริหารสถาบัน องค์กรวิชาชีพ และผู้มีส่วนได้เสียต่างๆ </w:t>
      </w:r>
      <w:r w:rsidR="007309D6" w:rsidRPr="00926AAF">
        <w:rPr>
          <w:rFonts w:ascii="TH SarabunPSK" w:eastAsia="Thonburi" w:hAnsi="TH SarabunPSK" w:cs="TH SarabunPSK" w:hint="cs"/>
          <w:sz w:val="28"/>
          <w:cs/>
        </w:rPr>
        <w:t>และ</w:t>
      </w:r>
      <w:r w:rsidRPr="00926AAF">
        <w:rPr>
          <w:rFonts w:ascii="TH SarabunPSK" w:hAnsi="TH SarabunPSK" w:cs="TH SarabunPSK"/>
          <w:sz w:val="28"/>
          <w:cs/>
        </w:rPr>
        <w:t>การนำเสนอรูปแบบการจัดการเรียนรู้ที่เหมาะสม จากการศึกษา วิจัย กรณีศึกษา และวิเคราะห์สถานการณ์ เพื่อนํามา</w:t>
      </w:r>
      <w:proofErr w:type="spellStart"/>
      <w:r w:rsidRPr="00926AAF">
        <w:rPr>
          <w:rFonts w:ascii="TH SarabunPSK" w:hAnsi="TH SarabunPSK" w:cs="TH SarabunPSK"/>
          <w:sz w:val="28"/>
          <w:cs/>
        </w:rPr>
        <w:t>กําหนด</w:t>
      </w:r>
      <w:proofErr w:type="spellEnd"/>
      <w:r w:rsidRPr="00926AAF">
        <w:rPr>
          <w:rFonts w:ascii="TH SarabunPSK" w:hAnsi="TH SarabunPSK" w:cs="TH SarabunPSK"/>
          <w:sz w:val="28"/>
          <w:cs/>
        </w:rPr>
        <w:t>เป็นนโยบายระดับชาติด้านการพัฒนาการศึกษา</w:t>
      </w:r>
      <w:r w:rsidRPr="00926AAF">
        <w:rPr>
          <w:rFonts w:ascii="TH SarabunPSK" w:hAnsi="TH SarabunPSK" w:cs="TH SarabunPSK"/>
          <w:sz w:val="28"/>
          <w:cs/>
        </w:rPr>
        <w:lastRenderedPageBreak/>
        <w:t>บุคลากรสุขภาพในการปรับเปลี่ยนกระบวนการจัดการเรียนการและ</w:t>
      </w:r>
      <w:r w:rsidR="004E4693" w:rsidRPr="00926AAF">
        <w:rPr>
          <w:rFonts w:ascii="TH SarabunPSK" w:hAnsi="TH SarabunPSK" w:cs="TH SarabunPSK" w:hint="cs"/>
          <w:sz w:val="28"/>
          <w:cs/>
        </w:rPr>
        <w:t xml:space="preserve">ระบบสุขภาพ </w:t>
      </w:r>
      <w:r w:rsidRPr="00926AAF">
        <w:rPr>
          <w:rFonts w:ascii="TH SarabunPSK" w:hAnsi="TH SarabunPSK" w:cs="TH SarabunPSK"/>
          <w:sz w:val="28"/>
          <w:cs/>
        </w:rPr>
        <w:t>ภายใต้สถานการณ์ฉุกเฉิน</w:t>
      </w:r>
      <w:r w:rsidR="004E4693" w:rsidRPr="00926AAF">
        <w:rPr>
          <w:rFonts w:ascii="TH SarabunPSK" w:hAnsi="TH SarabunPSK" w:cs="TH SarabunPSK" w:hint="cs"/>
          <w:sz w:val="28"/>
          <w:cs/>
        </w:rPr>
        <w:t>หรือโรคระบาด</w:t>
      </w:r>
      <w:r w:rsidRPr="00926AAF">
        <w:rPr>
          <w:rFonts w:ascii="TH SarabunPSK" w:hAnsi="TH SarabunPSK" w:cs="TH SarabunPSK"/>
          <w:sz w:val="28"/>
          <w:cs/>
        </w:rPr>
        <w:t>ในปัจจุบันและอนาคต เพื่อเตรียมความพร้อมของบุคลากรสุขภาพในการทำงานในชุมชน ทั้งในมิติด้านสุขภาพ สังคม เศรษฐกิจ จิตใจ และสิ่งแวดล้อม ซึ่ง</w:t>
      </w:r>
      <w:proofErr w:type="spellStart"/>
      <w:r w:rsidRPr="00926AAF">
        <w:rPr>
          <w:rFonts w:ascii="TH SarabunPSK" w:hAnsi="TH SarabunPSK" w:cs="TH SarabunPSK"/>
          <w:sz w:val="28"/>
          <w:cs/>
        </w:rPr>
        <w:t>ทํา</w:t>
      </w:r>
      <w:proofErr w:type="spellEnd"/>
      <w:r w:rsidRPr="00926AAF">
        <w:rPr>
          <w:rFonts w:ascii="TH SarabunPSK" w:hAnsi="TH SarabunPSK" w:cs="TH SarabunPSK"/>
          <w:sz w:val="28"/>
          <w:cs/>
        </w:rPr>
        <w:t xml:space="preserve">ให้ประชาชนมีสุขภาวะ และความเป็นอยู่ที่ดี </w:t>
      </w:r>
    </w:p>
    <w:p w14:paraId="799781F5" w14:textId="77777777" w:rsidR="00F23C77" w:rsidRPr="00926AAF" w:rsidRDefault="00F23C77" w:rsidP="00B63E1D">
      <w:pPr>
        <w:spacing w:before="240" w:after="0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4. </w:t>
      </w: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วัตถุประสงค์</w:t>
      </w:r>
    </w:p>
    <w:p w14:paraId="44619674" w14:textId="154CB0D8" w:rsidR="00F23C77" w:rsidRPr="00926AAF" w:rsidRDefault="00F23C77" w:rsidP="00B63E1D">
      <w:pPr>
        <w:widowControl w:val="0"/>
        <w:numPr>
          <w:ilvl w:val="0"/>
          <w:numId w:val="2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เพื่อสร้างความเข้าใจ ความมุ่งมั่น และโมเมน</w:t>
      </w: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ตัม</w:t>
      </w:r>
      <w:proofErr w:type="spellEnd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ในการขับเคลื่อนยุทธศาสตร์สู่การปฏิบัติอย่างเป็นรูปธรร</w:t>
      </w:r>
      <w:r w:rsidR="00695534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ม</w:t>
      </w:r>
    </w:p>
    <w:p w14:paraId="09010571" w14:textId="7BC6A3CC" w:rsidR="00695534" w:rsidRPr="00926AAF" w:rsidRDefault="00695534" w:rsidP="00B63E1D">
      <w:pPr>
        <w:widowControl w:val="0"/>
        <w:numPr>
          <w:ilvl w:val="0"/>
          <w:numId w:val="2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เพื่อสนับสนุนการจัดการองค์ความรู้และแลกเปลี่ยนเรียนรู้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best practice 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ระหว่างพื้นที่และเครือข่าย ถอดบทเรียน สร้างงานวิจัยวิชาการในเครือข่าย ต่อยอดพัฒนานวัตกรรม </w:t>
      </w:r>
    </w:p>
    <w:p w14:paraId="6ED5C31E" w14:textId="7D11E954" w:rsidR="00F23C77" w:rsidRPr="00926AAF" w:rsidRDefault="00F23C77" w:rsidP="00B63E1D">
      <w:pPr>
        <w:widowControl w:val="0"/>
        <w:numPr>
          <w:ilvl w:val="0"/>
          <w:numId w:val="2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เพื่อพัฒนากลไกและกระบวนการมีส่วนร่วมในการขับเคลื่อนการพัฒนาการศึกษา</w:t>
      </w: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สําหรับ</w:t>
      </w:r>
      <w:proofErr w:type="spellEnd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 บุคลากรด้านสุขภาพ</w:t>
      </w:r>
      <w:r w:rsidR="00695534"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695534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ทั้งใน</w:t>
      </w:r>
      <w:r w:rsidR="00E950F6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ระดับประเทศและระดับนานาชาติ </w:t>
      </w:r>
    </w:p>
    <w:p w14:paraId="19AB5415" w14:textId="77777777" w:rsidR="00F23C77" w:rsidRPr="00926AAF" w:rsidRDefault="00F23C77" w:rsidP="00B63E1D">
      <w:pPr>
        <w:widowControl w:val="0"/>
        <w:numPr>
          <w:ilvl w:val="0"/>
          <w:numId w:val="2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เพื่อสนับสนุนการสร้าง จัดการและสื่อสารองค์ความรู้ในเรื่องการพัฒนาการศึกษา</w:t>
      </w: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สําหรับ</w:t>
      </w:r>
      <w:proofErr w:type="spellEnd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บุคลากรด้านสุขภาพ</w:t>
      </w:r>
    </w:p>
    <w:p w14:paraId="5CC5589C" w14:textId="77777777" w:rsidR="00F23C77" w:rsidRPr="00926AAF" w:rsidRDefault="00F23C77" w:rsidP="00B63E1D">
      <w:pPr>
        <w:widowControl w:val="0"/>
        <w:numPr>
          <w:ilvl w:val="0"/>
          <w:numId w:val="2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ร้างขีดความสามารถและเครือข่ายความร่วมมือระหว่างสาขาวิชาชีพและระหว่างสถาบันทั้งในระดับชาติและนานาชาติในการ พัฒนาการศึกษา</w:t>
      </w: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สําหรับ</w:t>
      </w:r>
      <w:proofErr w:type="spellEnd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บุคลากรด้านสุขภาพ</w:t>
      </w:r>
    </w:p>
    <w:p w14:paraId="19E52E3E" w14:textId="77777777" w:rsidR="00F23C77" w:rsidRPr="00926AAF" w:rsidRDefault="00F23C77" w:rsidP="00B63E1D">
      <w:pPr>
        <w:widowControl w:val="0"/>
        <w:numPr>
          <w:ilvl w:val="0"/>
          <w:numId w:val="2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b/>
          <w:bCs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แลกเปลี่ยนเรียนรู้นวัตกรรมทางการศึกษาวิชาชีพสุขภาพ และร่วมสร้างงานวิจัยในพื้นที่เพื่อนํา องค์ความรู้ต่อยอดและขยายในการพัฒนาการศึกษาวิชาชีพสุขภาพเพื่อสุขภาพคนไทยที่ดีขึ้น</w:t>
      </w:r>
    </w:p>
    <w:p w14:paraId="2392A0F5" w14:textId="77777777" w:rsidR="0049111C" w:rsidRDefault="0049111C" w:rsidP="00B63E1D">
      <w:pPr>
        <w:spacing w:before="240" w:after="0"/>
        <w:rPr>
          <w:rFonts w:ascii="TH SarabunPSK" w:hAnsi="TH SarabunPSK" w:cs="TH SarabunPSK"/>
          <w:b/>
          <w:bCs/>
          <w:sz w:val="28"/>
          <w:shd w:val="clear" w:color="auto" w:fill="FFFFFF"/>
        </w:rPr>
      </w:pPr>
    </w:p>
    <w:p w14:paraId="47503B17" w14:textId="77777777" w:rsidR="00E7429A" w:rsidRDefault="00E7429A" w:rsidP="00B63E1D">
      <w:pPr>
        <w:spacing w:before="240" w:after="0"/>
        <w:rPr>
          <w:rFonts w:ascii="TH SarabunPSK" w:hAnsi="TH SarabunPSK" w:cs="TH SarabunPSK"/>
          <w:b/>
          <w:bCs/>
          <w:sz w:val="28"/>
          <w:shd w:val="clear" w:color="auto" w:fill="FFFFFF"/>
        </w:rPr>
      </w:pPr>
    </w:p>
    <w:p w14:paraId="082BC4A3" w14:textId="1D40502B" w:rsidR="00F23C77" w:rsidRPr="00926AAF" w:rsidRDefault="00F23C77" w:rsidP="00B63E1D">
      <w:pPr>
        <w:spacing w:before="240" w:after="0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5. </w:t>
      </w: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รูปแบบการดำเนินการ</w:t>
      </w:r>
    </w:p>
    <w:p w14:paraId="599B80A8" w14:textId="42C54668" w:rsidR="006D207B" w:rsidRPr="00926AAF" w:rsidRDefault="00F23C77" w:rsidP="0019793A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จัดประชุม</w:t>
      </w:r>
      <w:r w:rsidRPr="00926AAF">
        <w:rPr>
          <w:rFonts w:ascii="TH SarabunPSK" w:eastAsia="Thonburi" w:hAnsi="TH SarabunPSK" w:cs="TH SarabunPSK"/>
          <w:sz w:val="28"/>
          <w:shd w:val="clear" w:color="auto" w:fill="FFFFFF"/>
          <w:cs/>
        </w:rPr>
        <w:t xml:space="preserve">วิชาการนานาชาติเพื่อการพัฒนาการศึกษาสำหรับบุคลากรด้านสุขภาพ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 โดยเป็นกิจกรรมวิชาการและการขับเคลื่อนนโยบายและยุทธศาสตร์ไปพร้อมกัน ได้แก่การบรรยายจากวิทยากรผู้ทรง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คุณวุฒิ ที่มีชื่อเสียง และได้รับการยอมรับ การสะท้อนถึงกระบวนการจัดการเรียนการสอนจากผู้เรียน ผู้สอน ผู้บริหารสถาบัน องค์กรวิชาชีพ และผู้มีส่วนได้เสียต่างๆการนําเสนอผลงานวิจัยและนวัตกรรมการเรียนการสอน การแลกเปลี่ยน การนำเสนอรูปแบบการจัดการเรียนรู้ที่เหมาะสม จากการศึกษา วิจัย  กรณีศึกษา และวิเคราะห์สถานการณ์ เพื่อการขับเคลื่อนยุทธศาสตร์ในประเด็น</w:t>
      </w:r>
      <w:r w:rsidR="003331D2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สามัญ</w:t>
      </w:r>
      <w:r w:rsidR="002502E2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ๆ การสร้างเครือข่ายความร่วมมือ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และการอบรมเชิงปฏิบัติการในการพัฒนาการศึกษา</w:t>
      </w:r>
    </w:p>
    <w:p w14:paraId="3CC4F3BF" w14:textId="696C5C20" w:rsidR="006D207B" w:rsidRPr="00926AAF" w:rsidRDefault="00F23C77" w:rsidP="0019793A">
      <w:pPr>
        <w:pStyle w:val="a4"/>
        <w:widowControl w:val="0"/>
        <w:numPr>
          <w:ilvl w:val="0"/>
          <w:numId w:val="3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ผู้เข้าร่วมประชุม ประมาณ </w:t>
      </w:r>
      <w:r w:rsidR="006E7D91" w:rsidRPr="00926AAF">
        <w:rPr>
          <w:rFonts w:ascii="TH SarabunPSK" w:hAnsi="TH SarabunPSK" w:cs="TH SarabunPSK"/>
          <w:sz w:val="28"/>
          <w:shd w:val="clear" w:color="auto" w:fill="FFFFFF"/>
        </w:rPr>
        <w:t>300</w:t>
      </w:r>
      <w:r w:rsidR="007309D6" w:rsidRPr="00926AAF">
        <w:rPr>
          <w:rFonts w:ascii="TH SarabunPSK" w:hAnsi="TH SarabunPSK" w:cs="TH SarabunPSK"/>
          <w:sz w:val="28"/>
          <w:shd w:val="clear" w:color="auto" w:fill="FFFFFF"/>
        </w:rPr>
        <w:t>-350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คน ตั้งแต่ผู้บริหารและผู้</w:t>
      </w:r>
      <w:r w:rsidR="002502E2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ปฏิบัติ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การจากทุกภาคส่วนที่เกี่ยวข้อง ทั้งสถาบันการศึกษา สภาวิชาชีพ กระทรวงสาธารณสุข กระทรวงศึกษาธิการ องค์กรอิสระด้านสุขภาพ องค์กรปกครองส่วนท้องถิ่น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(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อปท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.)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ภาคประชาสังคม ผู้ใช้บริการสุขภาพ ภาคเอกชน และอื่นๆ</w:t>
      </w:r>
    </w:p>
    <w:p w14:paraId="5BD54C9D" w14:textId="4C92F4C4" w:rsidR="00F23C77" w:rsidRPr="00926AAF" w:rsidRDefault="00F23C77" w:rsidP="00EA2949">
      <w:pPr>
        <w:widowControl w:val="0"/>
        <w:numPr>
          <w:ilvl w:val="0"/>
          <w:numId w:val="3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รูปแบบการประชุม ดำเนินการโดยมีทั้ง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plenary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session, parallel session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 และ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workshop</w:t>
      </w:r>
    </w:p>
    <w:p w14:paraId="20E906C4" w14:textId="77777777" w:rsidR="00F23C77" w:rsidRPr="00926AAF" w:rsidRDefault="00F23C77" w:rsidP="00B63E1D">
      <w:pPr>
        <w:spacing w:before="240" w:after="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</w:rPr>
        <w:t xml:space="preserve">6. </w:t>
      </w:r>
      <w:r w:rsidRPr="00926AAF">
        <w:rPr>
          <w:rFonts w:ascii="TH SarabunPSK" w:hAnsi="TH SarabunPSK" w:cs="TH SarabunPSK"/>
          <w:b/>
          <w:bCs/>
          <w:sz w:val="28"/>
          <w:shd w:val="clear" w:color="auto" w:fill="FFFFFF"/>
          <w:cs/>
        </w:rPr>
        <w:t>งบประมาณและแหล่งงบประมาณ</w:t>
      </w:r>
    </w:p>
    <w:p w14:paraId="26B55DFA" w14:textId="77777777" w:rsidR="00F23C77" w:rsidRPr="00926AAF" w:rsidRDefault="00F23C77" w:rsidP="00B63E1D">
      <w:pPr>
        <w:widowControl w:val="0"/>
        <w:numPr>
          <w:ilvl w:val="0"/>
          <w:numId w:val="4"/>
        </w:numPr>
        <w:suppressAutoHyphens/>
        <w:spacing w:after="0" w:line="240" w:lineRule="auto"/>
        <w:ind w:left="1008" w:hanging="432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การจัดประชุมและค่าใช้จ่ายที่เกี่ยวข้องสนับสนุนโดย</w:t>
      </w:r>
    </w:p>
    <w:p w14:paraId="16E31252" w14:textId="77777777" w:rsidR="00F23C77" w:rsidRPr="00926AAF" w:rsidRDefault="00F23C77" w:rsidP="00B63E1D">
      <w:pPr>
        <w:widowControl w:val="0"/>
        <w:numPr>
          <w:ilvl w:val="1"/>
          <w:numId w:val="5"/>
        </w:numPr>
        <w:suppressAutoHyphens/>
        <w:spacing w:after="0" w:line="240" w:lineRule="auto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มูลนิธิไชน่าเมดิคอลบอร</w:t>
      </w: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์ด</w:t>
      </w:r>
      <w:proofErr w:type="spellEnd"/>
    </w:p>
    <w:p w14:paraId="204286BE" w14:textId="6AAF6470" w:rsidR="00F23C77" w:rsidRPr="00926AAF" w:rsidRDefault="00F23C77" w:rsidP="00B63E1D">
      <w:pPr>
        <w:widowControl w:val="0"/>
        <w:numPr>
          <w:ilvl w:val="1"/>
          <w:numId w:val="5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proofErr w:type="spellStart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สํานักงาน</w:t>
      </w:r>
      <w:proofErr w:type="spellEnd"/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กองทุนสนับสนุนการสร้างเสริมสุขภาพ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(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สสส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.)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ผ่าน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โครงการขับเคลื่อนเครือข่ายพัฒนาการศึกษาวิชาชีพสุขภาพ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ภายใต้แนวคิดการพัฒนาบุคลากรสุขภาพในศตวรรษที่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 21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และ</w:t>
      </w:r>
      <w:r w:rsidR="009B4FF7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มูลนิธิพัฒนา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lastRenderedPageBreak/>
        <w:t>การศึกษาบุคลากรสุขภาพแห่งชาติ</w:t>
      </w:r>
      <w:r w:rsidR="007309D6"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  <w:r w:rsidR="007309D6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(</w:t>
      </w:r>
      <w:proofErr w:type="spellStart"/>
      <w:r w:rsidR="007309D6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ศสช</w:t>
      </w:r>
      <w:proofErr w:type="spellEnd"/>
      <w:r w:rsidR="007309D6"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>.)</w:t>
      </w:r>
    </w:p>
    <w:p w14:paraId="235DD6E1" w14:textId="6B744C10" w:rsidR="007309D6" w:rsidRPr="00926AAF" w:rsidRDefault="007309D6" w:rsidP="00B63E1D">
      <w:pPr>
        <w:widowControl w:val="0"/>
        <w:numPr>
          <w:ilvl w:val="1"/>
          <w:numId w:val="5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สถาบันพระบรมราชชนก กระทรวงสาธารณสุข (สบช.)</w:t>
      </w:r>
    </w:p>
    <w:p w14:paraId="3337EE48" w14:textId="5E1F5C1D" w:rsidR="00F23C77" w:rsidRPr="00926AAF" w:rsidRDefault="007309D6" w:rsidP="00B63E1D">
      <w:pPr>
        <w:widowControl w:val="0"/>
        <w:numPr>
          <w:ilvl w:val="1"/>
          <w:numId w:val="5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สำนักงานส่งเสริมการจัดประชุมและนิทรรศการ (องค์การมหาชน) (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TCEB)</w:t>
      </w:r>
    </w:p>
    <w:p w14:paraId="03BD1009" w14:textId="77777777" w:rsidR="00F23C77" w:rsidRPr="00926AAF" w:rsidRDefault="00F23C77" w:rsidP="00B63E1D">
      <w:pPr>
        <w:widowControl w:val="0"/>
        <w:numPr>
          <w:ilvl w:val="1"/>
          <w:numId w:val="5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องค์การเภสัชกรรม (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GPO)</w:t>
      </w:r>
    </w:p>
    <w:p w14:paraId="071CCE83" w14:textId="77777777" w:rsidR="00F23C77" w:rsidRPr="00926AAF" w:rsidRDefault="00F23C77" w:rsidP="00B63E1D">
      <w:pPr>
        <w:widowControl w:val="0"/>
        <w:numPr>
          <w:ilvl w:val="1"/>
          <w:numId w:val="5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สำนักงานหลักประกันสุขภาพแห่งชาติ (สปสช.)</w:t>
      </w:r>
    </w:p>
    <w:p w14:paraId="772B35A1" w14:textId="77777777" w:rsidR="00F23C77" w:rsidRPr="00926AAF" w:rsidRDefault="00F23C77" w:rsidP="00B63E1D">
      <w:pPr>
        <w:widowControl w:val="0"/>
        <w:numPr>
          <w:ilvl w:val="0"/>
          <w:numId w:val="4"/>
        </w:numPr>
        <w:suppressAutoHyphens/>
        <w:spacing w:after="0" w:line="240" w:lineRule="auto"/>
        <w:ind w:left="1008" w:hanging="432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ผู้เข้าร่วมประชุมชาวไทย</w:t>
      </w:r>
    </w:p>
    <w:p w14:paraId="4FB54A9D" w14:textId="77777777" w:rsidR="00F23C77" w:rsidRPr="00926AAF" w:rsidRDefault="00F23C77" w:rsidP="00B63E1D">
      <w:pPr>
        <w:widowControl w:val="0"/>
        <w:numPr>
          <w:ilvl w:val="1"/>
          <w:numId w:val="6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ผู้ที่ได้รับเชิญเข้าร่วมประชุม สนับสนุนจากงบประมาณต้นสังกัด และค่าลงทะเบียนจาก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6.1</w:t>
      </w:r>
    </w:p>
    <w:p w14:paraId="78FC3CE0" w14:textId="77777777" w:rsidR="00F23C77" w:rsidRPr="00926AAF" w:rsidRDefault="00F23C77" w:rsidP="00B63E1D">
      <w:pPr>
        <w:widowControl w:val="0"/>
        <w:numPr>
          <w:ilvl w:val="1"/>
          <w:numId w:val="6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 xml:space="preserve">วิทยากรและผู้ถอดบทเรียน สนับสนุนโดยงบประมาณในข้อ 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>6.1</w:t>
      </w:r>
    </w:p>
    <w:p w14:paraId="32A89891" w14:textId="03993C10" w:rsidR="000A60B6" w:rsidRPr="00926AAF" w:rsidRDefault="00F23C77" w:rsidP="000A60B6">
      <w:pPr>
        <w:widowControl w:val="0"/>
        <w:numPr>
          <w:ilvl w:val="1"/>
          <w:numId w:val="6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ผู้สนใจเข้าร่วม สนับสนุนค่าลงทะเบียน จากงบประมาณต้นสังกัด</w:t>
      </w:r>
      <w:r w:rsidR="000A60B6"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</w:p>
    <w:p w14:paraId="606357A5" w14:textId="3C5FB254" w:rsidR="00F23C77" w:rsidRPr="00926AAF" w:rsidRDefault="009B4FF7" w:rsidP="00B63E1D">
      <w:pPr>
        <w:spacing w:before="240" w:after="0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b/>
          <w:bCs/>
          <w:sz w:val="28"/>
        </w:rPr>
        <w:t>7</w:t>
      </w:r>
      <w:r w:rsidR="00F23C77" w:rsidRPr="00926AAF">
        <w:rPr>
          <w:rFonts w:ascii="TH SarabunPSK" w:hAnsi="TH SarabunPSK" w:cs="TH SarabunPSK"/>
          <w:b/>
          <w:bCs/>
          <w:sz w:val="28"/>
        </w:rPr>
        <w:t xml:space="preserve">. </w:t>
      </w:r>
      <w:r w:rsidR="00F23C77" w:rsidRPr="00926AAF">
        <w:rPr>
          <w:rFonts w:ascii="TH SarabunPSK" w:hAnsi="TH SarabunPSK" w:cs="TH SarabunPSK"/>
          <w:b/>
          <w:bCs/>
          <w:sz w:val="28"/>
          <w:cs/>
        </w:rPr>
        <w:t>ระยะเวลาในการจัดประชุม</w:t>
      </w:r>
    </w:p>
    <w:p w14:paraId="5E263992" w14:textId="15978832" w:rsidR="00F23C77" w:rsidRPr="00926AAF" w:rsidRDefault="00F23C77" w:rsidP="002C28B8">
      <w:pPr>
        <w:autoSpaceDE w:val="0"/>
        <w:spacing w:after="0"/>
        <w:rPr>
          <w:rFonts w:ascii="TH SarabunPSK" w:eastAsia="THSarabunPSK" w:hAnsi="TH SarabunPSK" w:cs="TH SarabunPSK"/>
          <w:sz w:val="28"/>
          <w:shd w:val="clear" w:color="auto" w:fill="FFFFFF"/>
          <w:cs/>
        </w:rPr>
      </w:pPr>
      <w:r w:rsidRPr="00926AAF">
        <w:rPr>
          <w:rFonts w:ascii="TH SarabunPSK" w:hAnsi="TH SarabunPSK" w:cs="TH SarabunPSK"/>
          <w:sz w:val="28"/>
        </w:rPr>
        <w:tab/>
      </w:r>
      <w:r w:rsidRPr="00926AAF">
        <w:rPr>
          <w:rFonts w:ascii="TH SarabunPSK" w:hAnsi="TH SarabunPSK" w:cs="TH SarabunPSK" w:hint="cs"/>
          <w:sz w:val="28"/>
          <w:cs/>
        </w:rPr>
        <w:t xml:space="preserve">      </w:t>
      </w:r>
      <w:r w:rsidR="00822FA4" w:rsidRPr="00926AAF">
        <w:rPr>
          <w:rFonts w:ascii="TH SarabunPSK" w:hAnsi="TH SarabunPSK" w:cs="TH SarabunPSK"/>
          <w:sz w:val="28"/>
          <w:cs/>
        </w:rPr>
        <w:t xml:space="preserve">โครงการประชุมวิชาการนานาชาติเพื่อการพัฒนาการศึกษาสำหรับบุคลากรสุขภาพ พ.ศ. 2566 </w:t>
      </w:r>
      <w:r w:rsidRPr="00926AAF">
        <w:rPr>
          <w:rFonts w:ascii="TH SarabunPSK" w:hAnsi="TH SarabunPSK" w:cs="TH SarabunPSK" w:hint="cs"/>
          <w:sz w:val="28"/>
          <w:cs/>
        </w:rPr>
        <w:t xml:space="preserve">   </w:t>
      </w:r>
      <w:r w:rsidR="00182BA7" w:rsidRPr="00926AAF">
        <w:rPr>
          <w:rFonts w:ascii="TH SarabunPSK" w:eastAsia="THSarabunPSK" w:hAnsi="TH SarabunPSK" w:cs="TH SarabunPSK"/>
          <w:sz w:val="28"/>
        </w:rPr>
        <w:t xml:space="preserve">"Strengthening </w:t>
      </w:r>
      <w:r w:rsidR="003331D2" w:rsidRPr="00926AAF">
        <w:rPr>
          <w:rFonts w:ascii="TH SarabunPSK" w:eastAsia="THSarabunPSK" w:hAnsi="TH SarabunPSK" w:cs="TH SarabunPSK"/>
          <w:sz w:val="28"/>
        </w:rPr>
        <w:t>p</w:t>
      </w:r>
      <w:r w:rsidR="00182BA7" w:rsidRPr="00926AAF">
        <w:rPr>
          <w:rFonts w:ascii="TH SarabunPSK" w:eastAsia="THSarabunPSK" w:hAnsi="TH SarabunPSK" w:cs="TH SarabunPSK"/>
          <w:sz w:val="28"/>
        </w:rPr>
        <w:t xml:space="preserve">rimary </w:t>
      </w:r>
      <w:r w:rsidR="003331D2" w:rsidRPr="00926AAF">
        <w:rPr>
          <w:rFonts w:ascii="TH SarabunPSK" w:eastAsia="THSarabunPSK" w:hAnsi="TH SarabunPSK" w:cs="TH SarabunPSK"/>
          <w:sz w:val="28"/>
        </w:rPr>
        <w:t>h</w:t>
      </w:r>
      <w:r w:rsidR="00182BA7" w:rsidRPr="00926AAF">
        <w:rPr>
          <w:rFonts w:ascii="TH SarabunPSK" w:eastAsia="THSarabunPSK" w:hAnsi="TH SarabunPSK" w:cs="TH SarabunPSK"/>
          <w:sz w:val="28"/>
        </w:rPr>
        <w:t xml:space="preserve">ealth </w:t>
      </w:r>
      <w:r w:rsidR="003331D2" w:rsidRPr="00926AAF">
        <w:rPr>
          <w:rFonts w:ascii="TH SarabunPSK" w:eastAsia="THSarabunPSK" w:hAnsi="TH SarabunPSK" w:cs="TH SarabunPSK"/>
          <w:sz w:val="28"/>
        </w:rPr>
        <w:t>c</w:t>
      </w:r>
      <w:r w:rsidR="00182BA7" w:rsidRPr="00926AAF">
        <w:rPr>
          <w:rFonts w:ascii="TH SarabunPSK" w:eastAsia="THSarabunPSK" w:hAnsi="TH SarabunPSK" w:cs="TH SarabunPSK"/>
          <w:sz w:val="28"/>
        </w:rPr>
        <w:t xml:space="preserve">are professionals for the </w:t>
      </w:r>
      <w:r w:rsidR="003331D2" w:rsidRPr="00926AAF">
        <w:rPr>
          <w:rFonts w:ascii="TH SarabunPSK" w:eastAsia="THSarabunPSK" w:hAnsi="TH SarabunPSK" w:cs="TH SarabunPSK"/>
          <w:sz w:val="28"/>
        </w:rPr>
        <w:t>f</w:t>
      </w:r>
      <w:r w:rsidR="00182BA7" w:rsidRPr="00926AAF">
        <w:rPr>
          <w:rFonts w:ascii="TH SarabunPSK" w:eastAsia="THSarabunPSK" w:hAnsi="TH SarabunPSK" w:cs="TH SarabunPSK"/>
          <w:sz w:val="28"/>
        </w:rPr>
        <w:t>uture pandemics"</w:t>
      </w:r>
      <w:r w:rsidRPr="00926AAF">
        <w:rPr>
          <w:rFonts w:ascii="TH SarabunPSK" w:eastAsia="THSarabunPSK" w:hAnsi="TH SarabunPSK" w:cs="TH SarabunPSK"/>
          <w:sz w:val="28"/>
        </w:rPr>
        <w:t xml:space="preserve"> </w:t>
      </w:r>
      <w:r w:rsidR="00182BA7" w:rsidRPr="00926AAF">
        <w:rPr>
          <w:rFonts w:ascii="TH SarabunPSK" w:eastAsia="THSarabunPSK" w:hAnsi="TH SarabunPSK" w:cs="TH SarabunPSK"/>
          <w:sz w:val="28"/>
        </w:rPr>
        <w:t xml:space="preserve"> </w:t>
      </w:r>
      <w:r w:rsidRPr="00926AAF">
        <w:rPr>
          <w:rFonts w:ascii="TH SarabunPSK" w:hAnsi="TH SarabunPSK" w:cs="TH SarabunPSK"/>
          <w:sz w:val="28"/>
          <w:cs/>
        </w:rPr>
        <w:t>ก</w:t>
      </w:r>
      <w:r w:rsidR="00182BA7" w:rsidRPr="00926AAF">
        <w:rPr>
          <w:rFonts w:ascii="TH SarabunPSK" w:hAnsi="TH SarabunPSK" w:cs="TH SarabunPSK" w:hint="cs"/>
          <w:sz w:val="28"/>
          <w:cs/>
        </w:rPr>
        <w:t>ำหนด</w:t>
      </w:r>
      <w:r w:rsidRPr="00926AAF">
        <w:rPr>
          <w:rFonts w:ascii="TH SarabunPSK" w:hAnsi="TH SarabunPSK" w:cs="TH SarabunPSK"/>
          <w:sz w:val="28"/>
          <w:cs/>
        </w:rPr>
        <w:t xml:space="preserve">จัดประชุม </w:t>
      </w:r>
      <w:r w:rsidRPr="00926AAF">
        <w:rPr>
          <w:rFonts w:ascii="TH SarabunPSK" w:eastAsia="THSarabunPSK" w:hAnsi="TH SarabunPSK" w:cs="TH SarabunPSK"/>
          <w:sz w:val="28"/>
          <w:shd w:val="clear" w:color="auto" w:fill="FFFFFF"/>
          <w:cs/>
        </w:rPr>
        <w:t xml:space="preserve">ระหว่างวันที่ </w:t>
      </w:r>
      <w:r w:rsidR="00BF57F5" w:rsidRPr="00926AAF">
        <w:rPr>
          <w:rFonts w:ascii="TH SarabunPSK" w:eastAsia="THSarabunPSK" w:hAnsi="TH SarabunPSK" w:cs="TH SarabunPSK"/>
          <w:sz w:val="28"/>
          <w:shd w:val="clear" w:color="auto" w:fill="FFFFFF"/>
        </w:rPr>
        <w:t>1-</w:t>
      </w:r>
      <w:r w:rsidR="009B4FF7" w:rsidRPr="00926AAF">
        <w:rPr>
          <w:rFonts w:ascii="TH SarabunPSK" w:eastAsia="THSarabunPSK" w:hAnsi="TH SarabunPSK" w:cs="TH SarabunPSK"/>
          <w:sz w:val="28"/>
          <w:shd w:val="clear" w:color="auto" w:fill="FFFFFF"/>
        </w:rPr>
        <w:t>2</w:t>
      </w:r>
      <w:r w:rsidR="00BF57F5" w:rsidRPr="00926AAF">
        <w:rPr>
          <w:rFonts w:ascii="TH SarabunPSK" w:eastAsia="THSarabunPSK" w:hAnsi="TH SarabunPSK" w:cs="TH SarabunPSK"/>
          <w:sz w:val="28"/>
          <w:shd w:val="clear" w:color="auto" w:fill="FFFFFF"/>
          <w:cs/>
        </w:rPr>
        <w:t xml:space="preserve"> พฤศจิกายน 256</w:t>
      </w:r>
      <w:r w:rsidR="00BF57F5" w:rsidRPr="00926AAF">
        <w:rPr>
          <w:rFonts w:ascii="TH SarabunPSK" w:eastAsia="THSarabunPSK" w:hAnsi="TH SarabunPSK" w:cs="TH SarabunPSK"/>
          <w:sz w:val="28"/>
          <w:shd w:val="clear" w:color="auto" w:fill="FFFFFF"/>
        </w:rPr>
        <w:t>6</w:t>
      </w:r>
      <w:r w:rsidR="003331D2" w:rsidRPr="00926AAF">
        <w:rPr>
          <w:rFonts w:ascii="TH SarabunPSK" w:eastAsia="THSarabunPSK" w:hAnsi="TH SarabunPSK" w:cs="TH SarabunPSK"/>
          <w:sz w:val="28"/>
          <w:shd w:val="clear" w:color="auto" w:fill="FFFFFF"/>
        </w:rPr>
        <w:t xml:space="preserve"> </w:t>
      </w:r>
      <w:r w:rsidR="003331D2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>ณ โรงแรมอั</w:t>
      </w:r>
      <w:r w:rsidR="009B4FF7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>ศ</w:t>
      </w:r>
      <w:r w:rsidR="003331D2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>วิน แกร</w:t>
      </w:r>
      <w:r w:rsidR="009B4FF7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>น</w:t>
      </w:r>
      <w:r w:rsidR="003331D2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>ด</w:t>
      </w:r>
      <w:r w:rsidR="009B4FF7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>์</w:t>
      </w:r>
      <w:r w:rsidR="003331D2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 xml:space="preserve"> คอนเวน</w:t>
      </w:r>
      <w:proofErr w:type="spellStart"/>
      <w:r w:rsidR="003331D2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>ชั่น</w:t>
      </w:r>
      <w:proofErr w:type="spellEnd"/>
      <w:r w:rsidR="003331D2" w:rsidRPr="00926AAF">
        <w:rPr>
          <w:rFonts w:ascii="TH SarabunPSK" w:eastAsia="THSarabunPSK" w:hAnsi="TH SarabunPSK" w:cs="TH SarabunPSK" w:hint="cs"/>
          <w:sz w:val="28"/>
          <w:shd w:val="clear" w:color="auto" w:fill="FFFFFF"/>
          <w:cs/>
        </w:rPr>
        <w:t xml:space="preserve"> </w:t>
      </w:r>
    </w:p>
    <w:p w14:paraId="7B7B6DB4" w14:textId="16651CA5" w:rsidR="00F23C77" w:rsidRPr="00926AAF" w:rsidRDefault="009B4FF7" w:rsidP="00B63E1D">
      <w:pPr>
        <w:spacing w:before="240" w:after="0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b/>
          <w:bCs/>
          <w:sz w:val="28"/>
        </w:rPr>
        <w:t>8</w:t>
      </w:r>
      <w:r w:rsidR="00F23C77" w:rsidRPr="00926AAF">
        <w:rPr>
          <w:rFonts w:ascii="TH SarabunPSK" w:hAnsi="TH SarabunPSK" w:cs="TH SarabunPSK"/>
          <w:b/>
          <w:bCs/>
          <w:sz w:val="28"/>
        </w:rPr>
        <w:t xml:space="preserve">. </w:t>
      </w:r>
      <w:r w:rsidR="00F23C77" w:rsidRPr="00926AAF">
        <w:rPr>
          <w:rFonts w:ascii="TH SarabunPSK" w:hAnsi="TH SarabunPSK" w:cs="TH SarabunPSK"/>
          <w:b/>
          <w:bCs/>
          <w:sz w:val="28"/>
          <w:cs/>
        </w:rPr>
        <w:t>ผู้เข้าร่วมประชุม</w:t>
      </w:r>
    </w:p>
    <w:p w14:paraId="492C8029" w14:textId="45AD8D01" w:rsidR="00F23C77" w:rsidRPr="00926AAF" w:rsidRDefault="00F23C77" w:rsidP="00B63E1D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</w:rPr>
        <w:tab/>
      </w:r>
      <w:r w:rsidRPr="00926AAF">
        <w:rPr>
          <w:rFonts w:ascii="TH SarabunPSK" w:hAnsi="TH SarabunPSK" w:cs="TH SarabunPSK" w:hint="cs"/>
          <w:sz w:val="28"/>
          <w:cs/>
        </w:rPr>
        <w:t xml:space="preserve">      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ผู้เข้าร่วมประชุม</w:t>
      </w:r>
      <w:r w:rsidRPr="00926AAF">
        <w:rPr>
          <w:rFonts w:ascii="TH SarabunPSK" w:hAnsi="TH SarabunPSK" w:cs="TH SarabunPSK"/>
          <w:sz w:val="28"/>
          <w:cs/>
        </w:rPr>
        <w:t>ประกอบด้วย ผู้บริหาร คณาจารย์ ผู้ปฏิบัติงาน นักศึกษา วิชาชีพ</w:t>
      </w:r>
      <w:r w:rsidRPr="00926AAF">
        <w:rPr>
          <w:rFonts w:ascii="TH SarabunPSK" w:hAnsi="TH SarabunPSK" w:cs="TH SarabunPSK"/>
          <w:sz w:val="28"/>
          <w:shd w:val="clear" w:color="auto" w:fill="FFFFFF"/>
          <w:cs/>
        </w:rPr>
        <w:t>กายภาพบําบัด ทันตแพทย์ เทคนิคการแพทย์ พยาบาล แพทย์ แพทย์แผนไทย เภสัชกร สัตวแพทย์ และสาธารณสุข</w:t>
      </w:r>
      <w:r w:rsidRPr="00926AAF">
        <w:rPr>
          <w:rFonts w:ascii="TH SarabunPSK" w:hAnsi="TH SarabunPSK" w:cs="TH SarabunPSK"/>
          <w:sz w:val="28"/>
          <w:cs/>
        </w:rPr>
        <w:t xml:space="preserve"> ทั้งชาวไทยและชาวต่างประเทศ ประมาณ </w:t>
      </w:r>
      <w:r w:rsidR="00197BA8" w:rsidRPr="00926AAF">
        <w:rPr>
          <w:rFonts w:ascii="TH SarabunPSK" w:hAnsi="TH SarabunPSK" w:cs="TH SarabunPSK"/>
          <w:sz w:val="28"/>
        </w:rPr>
        <w:t>300</w:t>
      </w:r>
      <w:r w:rsidR="009B4FF7" w:rsidRPr="00926AAF">
        <w:rPr>
          <w:rFonts w:ascii="TH SarabunPSK" w:hAnsi="TH SarabunPSK" w:cs="TH SarabunPSK"/>
          <w:sz w:val="28"/>
        </w:rPr>
        <w:t>-350</w:t>
      </w:r>
      <w:r w:rsidRPr="00926AAF">
        <w:rPr>
          <w:rFonts w:ascii="TH SarabunPSK" w:hAnsi="TH SarabunPSK" w:cs="TH SarabunPSK"/>
          <w:sz w:val="28"/>
        </w:rPr>
        <w:t xml:space="preserve"> </w:t>
      </w:r>
      <w:r w:rsidRPr="00926AAF">
        <w:rPr>
          <w:rFonts w:ascii="TH SarabunPSK" w:hAnsi="TH SarabunPSK" w:cs="TH SarabunPSK"/>
          <w:sz w:val="28"/>
          <w:cs/>
        </w:rPr>
        <w:t>คน จากหน่วยงานและสถาบันการศึกษา ที่เกี่ยวข้องด้านวิทยาศาสตร์การแพทย์ ดังต่อไปนี้</w:t>
      </w:r>
    </w:p>
    <w:p w14:paraId="4B3D82C8" w14:textId="77777777" w:rsidR="00F23C77" w:rsidRPr="00926AAF" w:rsidRDefault="00F23C77" w:rsidP="00B63E1D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กระทรวงสาธารณสุขและหน่วยงานที่เกี่ยวข้อง</w:t>
      </w:r>
    </w:p>
    <w:p w14:paraId="11CEFCFD" w14:textId="77777777" w:rsidR="00F23C77" w:rsidRPr="00926AAF" w:rsidRDefault="00F23C77" w:rsidP="00B63E1D">
      <w:pPr>
        <w:widowControl w:val="0"/>
        <w:numPr>
          <w:ilvl w:val="0"/>
          <w:numId w:val="8"/>
        </w:numPr>
        <w:suppressAutoHyphens/>
        <w:spacing w:after="0" w:line="240" w:lineRule="auto"/>
        <w:ind w:left="1429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กระทรวง</w:t>
      </w:r>
      <w:r w:rsidRPr="00926AAF">
        <w:rPr>
          <w:rFonts w:ascii="TH SarabunPSK" w:eastAsia="Times New Roman" w:hAnsi="TH SarabunPSK" w:cs="TH SarabunPSK"/>
          <w:sz w:val="28"/>
          <w:shd w:val="clear" w:color="auto" w:fill="FFFFFF"/>
          <w:cs/>
        </w:rPr>
        <w:t>กระทรวงการอุดมศึกษา วิทยาศาสตร์ วิจัยและนวัตกรรม</w:t>
      </w:r>
      <w:r w:rsidRPr="00926AAF">
        <w:rPr>
          <w:rFonts w:ascii="TH SarabunPSK" w:hAnsi="TH SarabunPSK" w:cs="TH SarabunPSK"/>
          <w:sz w:val="28"/>
          <w:cs/>
        </w:rPr>
        <w:t>และหน่วยงานที่เกี่ยวข้อง</w:t>
      </w:r>
    </w:p>
    <w:p w14:paraId="4CCC3094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คณะกายภาพบําบัด มหาวิทยาลัยต่างๆ ทั่วประเทศ</w:t>
      </w:r>
    </w:p>
    <w:p w14:paraId="50708039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คณะทันตแพทยศาสตร์ มหาวิทยาลัยต่างๆ ทั่วประเทศ</w:t>
      </w:r>
    </w:p>
    <w:p w14:paraId="06F3D81D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คณะเทคนิคการแพทย์ มหาวิทยาลัยต่างๆ ทั่วประเทศ</w:t>
      </w:r>
    </w:p>
    <w:p w14:paraId="53B67600" w14:textId="77777777" w:rsidR="00F23C77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คณะพยาบาลศาสตร์ มหาวิทยาลัย และวิทยาลัยต่างๆ ทั่วประเทศ</w:t>
      </w:r>
    </w:p>
    <w:p w14:paraId="1CC878A6" w14:textId="77777777" w:rsidR="0049111C" w:rsidRDefault="0049111C" w:rsidP="0049111C">
      <w:pPr>
        <w:widowControl w:val="0"/>
        <w:suppressAutoHyphens/>
        <w:spacing w:after="0" w:line="240" w:lineRule="auto"/>
        <w:rPr>
          <w:rFonts w:ascii="TH SarabunPSK" w:hAnsi="TH SarabunPSK" w:cs="TH SarabunPSK"/>
          <w:sz w:val="28"/>
        </w:rPr>
      </w:pPr>
    </w:p>
    <w:p w14:paraId="328C70AF" w14:textId="77777777" w:rsidR="0049111C" w:rsidRPr="00926AAF" w:rsidRDefault="0049111C" w:rsidP="0049111C">
      <w:pPr>
        <w:widowControl w:val="0"/>
        <w:suppressAutoHyphens/>
        <w:spacing w:after="0" w:line="240" w:lineRule="auto"/>
        <w:rPr>
          <w:rFonts w:ascii="TH SarabunPSK" w:hAnsi="TH SarabunPSK" w:cs="TH SarabunPSK"/>
          <w:sz w:val="28"/>
        </w:rPr>
      </w:pPr>
    </w:p>
    <w:p w14:paraId="19D9B0F3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คณะแพทยศาสตร์ และศูนย์แพทยศาสตรศึกษาชั้นคลินิกทั่วประเทศ</w:t>
      </w:r>
    </w:p>
    <w:p w14:paraId="4F6610AD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 w:hanging="357"/>
        <w:rPr>
          <w:rFonts w:ascii="TH SarabunPSK" w:hAnsi="TH SarabunPSK" w:cs="TH SarabunPSK"/>
          <w:b/>
          <w:bCs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คณะการแพทย์แผนไทย มหาวิทยาลัยต่างๆ ทั่วประเทศ</w:t>
      </w:r>
    </w:p>
    <w:p w14:paraId="199A91BE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 w:hanging="357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คณะเภสัชศาสตร์ มหาวิทยาลัยต่างๆ ทั่วประเทศ</w:t>
      </w:r>
    </w:p>
    <w:p w14:paraId="59D5F825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 w:hanging="357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คณะสัตวแพทยศาสตร์ มหาวิทยาลัยต่างๆ ทั่วประเทศ</w:t>
      </w:r>
    </w:p>
    <w:p w14:paraId="009D8048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 w:hanging="357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/>
          <w:sz w:val="28"/>
          <w:cs/>
        </w:rPr>
        <w:t>คณะสาธารณสุขศาสตร์ มหาวิทยาลัย</w:t>
      </w:r>
      <w:r w:rsidRPr="00926AAF">
        <w:rPr>
          <w:rFonts w:ascii="TH SarabunPSK" w:hAnsi="TH SarabunPSK" w:cs="TH SarabunPSK"/>
          <w:sz w:val="28"/>
        </w:rPr>
        <w:t xml:space="preserve"> </w:t>
      </w:r>
      <w:r w:rsidRPr="00926AAF">
        <w:rPr>
          <w:rFonts w:ascii="TH SarabunPSK" w:hAnsi="TH SarabunPSK" w:cs="TH SarabunPSK"/>
          <w:sz w:val="28"/>
          <w:cs/>
        </w:rPr>
        <w:t>และวิทยาลัยต่างๆ ทั่วประเทศ</w:t>
      </w:r>
    </w:p>
    <w:p w14:paraId="354EFFA8" w14:textId="77777777" w:rsidR="00F23C77" w:rsidRPr="00926AAF" w:rsidRDefault="00F23C77" w:rsidP="00B63E1D">
      <w:pPr>
        <w:widowControl w:val="0"/>
        <w:numPr>
          <w:ilvl w:val="0"/>
          <w:numId w:val="7"/>
        </w:numPr>
        <w:suppressAutoHyphens/>
        <w:spacing w:after="0" w:line="240" w:lineRule="auto"/>
        <w:ind w:left="1429" w:hanging="357"/>
        <w:rPr>
          <w:rFonts w:ascii="TH SarabunPSK" w:hAnsi="TH SarabunPSK" w:cs="TH SarabunPSK"/>
          <w:sz w:val="28"/>
        </w:rPr>
      </w:pPr>
      <w:r w:rsidRPr="00926AAF">
        <w:rPr>
          <w:rFonts w:ascii="TH SarabunPSK" w:hAnsi="TH SarabunPSK" w:cs="TH SarabunPSK" w:hint="cs"/>
          <w:sz w:val="28"/>
          <w:cs/>
        </w:rPr>
        <w:t xml:space="preserve">เครือข่ายต่างประเทศ </w:t>
      </w:r>
    </w:p>
    <w:p w14:paraId="32B29E09" w14:textId="34704925" w:rsidR="00F23C77" w:rsidRPr="00926AAF" w:rsidRDefault="00F1232D" w:rsidP="00B63E1D">
      <w:pPr>
        <w:spacing w:before="240" w:after="0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/>
          <w:b/>
          <w:bCs/>
          <w:sz w:val="28"/>
        </w:rPr>
        <w:t>10</w:t>
      </w:r>
      <w:r w:rsidR="00F23C77" w:rsidRPr="00926AAF">
        <w:rPr>
          <w:rFonts w:ascii="TH SarabunPSK" w:hAnsi="TH SarabunPSK" w:cs="TH SarabunPSK"/>
          <w:b/>
          <w:bCs/>
          <w:sz w:val="28"/>
        </w:rPr>
        <w:t xml:space="preserve">. </w:t>
      </w:r>
      <w:r w:rsidR="00F23C77" w:rsidRPr="00926AAF">
        <w:rPr>
          <w:rFonts w:ascii="TH SarabunPSK" w:hAnsi="TH SarabunPSK" w:cs="TH SarabunPSK"/>
          <w:b/>
          <w:bCs/>
          <w:sz w:val="28"/>
          <w:cs/>
        </w:rPr>
        <w:t>ประโยชน์ที่คาดว่าจะได้รับ</w:t>
      </w:r>
    </w:p>
    <w:p w14:paraId="0965819F" w14:textId="0C9730AA" w:rsidR="00F23C77" w:rsidRPr="00926AAF" w:rsidRDefault="00943DC7" w:rsidP="00943DC7">
      <w:pPr>
        <w:pStyle w:val="a4"/>
        <w:widowControl w:val="0"/>
        <w:numPr>
          <w:ilvl w:val="1"/>
          <w:numId w:val="33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23C77" w:rsidRPr="00926AAF">
        <w:rPr>
          <w:rFonts w:ascii="TH SarabunPSK" w:hAnsi="TH SarabunPSK" w:cs="TH SarabunPSK"/>
          <w:sz w:val="28"/>
          <w:shd w:val="clear" w:color="auto" w:fill="FFFFFF"/>
          <w:cs/>
        </w:rPr>
        <w:t>ผู้เข้าร่วมประชุมความเข้าใจ ความมุ่งมั่นในการขับเคลื่อนยุทธศาสตร์สู่การปฏิบัติอย่างเป็นรูปธรรม</w:t>
      </w:r>
    </w:p>
    <w:p w14:paraId="4DE97D65" w14:textId="2215943C" w:rsidR="00943DC7" w:rsidRPr="00926AAF" w:rsidRDefault="00943DC7" w:rsidP="00943DC7">
      <w:pPr>
        <w:pStyle w:val="a4"/>
        <w:widowControl w:val="0"/>
        <w:numPr>
          <w:ilvl w:val="1"/>
          <w:numId w:val="33"/>
        </w:numPr>
        <w:suppressAutoHyphens/>
        <w:spacing w:after="0" w:line="240" w:lineRule="auto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t xml:space="preserve"> </w:t>
      </w:r>
      <w:r w:rsidR="00F23C77" w:rsidRPr="00926AAF">
        <w:rPr>
          <w:rFonts w:ascii="TH SarabunPSK" w:hAnsi="TH SarabunPSK" w:cs="TH SarabunPSK"/>
          <w:sz w:val="28"/>
          <w:shd w:val="clear" w:color="auto" w:fill="FFFFFF"/>
          <w:cs/>
        </w:rPr>
        <w:t>มีการแลกเปลี่ยนเรียนรู้ ข้อคิดเห็นและ</w:t>
      </w:r>
      <w:proofErr w:type="spellStart"/>
      <w:r w:rsidR="00F23C77" w:rsidRPr="00926AAF">
        <w:rPr>
          <w:rFonts w:ascii="TH SarabunPSK" w:hAnsi="TH SarabunPSK" w:cs="TH SarabunPSK"/>
          <w:sz w:val="28"/>
          <w:shd w:val="clear" w:color="auto" w:fill="FFFFFF"/>
          <w:cs/>
        </w:rPr>
        <w:t>กําหนด</w:t>
      </w:r>
      <w:proofErr w:type="spellEnd"/>
      <w:r w:rsidR="00F23C77" w:rsidRPr="00926AAF">
        <w:rPr>
          <w:rFonts w:ascii="TH SarabunPSK" w:hAnsi="TH SarabunPSK" w:cs="TH SarabunPSK"/>
          <w:sz w:val="28"/>
          <w:shd w:val="clear" w:color="auto" w:fill="FFFFFF"/>
          <w:cs/>
        </w:rPr>
        <w:t>นโยบายของสหสาขาวิชาชีพสุขภาพ ตลอดจนฝ่ายสนับสนุน</w:t>
      </w:r>
    </w:p>
    <w:p w14:paraId="162A7164" w14:textId="30E49891" w:rsidR="00F23C77" w:rsidRPr="00926AAF" w:rsidRDefault="00943DC7" w:rsidP="00943DC7">
      <w:pPr>
        <w:pStyle w:val="a4"/>
        <w:widowControl w:val="0"/>
        <w:suppressAutoHyphens/>
        <w:spacing w:after="0" w:line="240" w:lineRule="auto"/>
        <w:ind w:left="986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shd w:val="clear" w:color="auto" w:fill="FFFFFF"/>
          <w:cs/>
        </w:rPr>
        <w:lastRenderedPageBreak/>
        <w:t xml:space="preserve"> </w:t>
      </w:r>
      <w:r w:rsidR="00F23C77" w:rsidRPr="00926AAF">
        <w:rPr>
          <w:rFonts w:ascii="TH SarabunPSK" w:hAnsi="TH SarabunPSK" w:cs="TH SarabunPSK"/>
          <w:sz w:val="28"/>
          <w:shd w:val="clear" w:color="auto" w:fill="FFFFFF"/>
          <w:cs/>
        </w:rPr>
        <w:t>ต่างๆ ทั้งในระดับชาติ และนานาชาติ</w:t>
      </w:r>
    </w:p>
    <w:p w14:paraId="2D2C9324" w14:textId="4CBDB330" w:rsidR="00943DC7" w:rsidRPr="00926AAF" w:rsidRDefault="00943DC7" w:rsidP="00DE7DE4">
      <w:pPr>
        <w:pStyle w:val="a4"/>
        <w:widowControl w:val="0"/>
        <w:numPr>
          <w:ilvl w:val="1"/>
          <w:numId w:val="33"/>
        </w:numPr>
        <w:suppressAutoHyphens/>
        <w:spacing w:after="0" w:line="240" w:lineRule="auto"/>
        <w:ind w:left="1008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cs/>
        </w:rPr>
        <w:t xml:space="preserve"> </w:t>
      </w:r>
      <w:r w:rsidR="00F23C77" w:rsidRPr="00926AAF">
        <w:rPr>
          <w:rFonts w:ascii="TH SarabunPSK" w:hAnsi="TH SarabunPSK" w:cs="TH SarabunPSK"/>
          <w:sz w:val="28"/>
          <w:cs/>
        </w:rPr>
        <w:t>เกิดความเชื่อมโยงและบูรณาการวิชาการในสหสาขาวิชาชีพอย่างเป็นรูปธรรม ก่อให้เกิดความร่วมมือที่ดีต่อไป</w:t>
      </w:r>
      <w:r w:rsidRPr="00926AAF">
        <w:rPr>
          <w:rFonts w:ascii="TH SarabunPSK" w:hAnsi="TH SarabunPSK" w:cs="TH SarabunPSK"/>
          <w:sz w:val="28"/>
          <w:shd w:val="clear" w:color="auto" w:fill="FFFFFF"/>
        </w:rPr>
        <w:t xml:space="preserve"> </w:t>
      </w:r>
    </w:p>
    <w:p w14:paraId="1CE6E195" w14:textId="24902157" w:rsidR="00F23C77" w:rsidRPr="00926AAF" w:rsidRDefault="00943DC7" w:rsidP="00DE7DE4">
      <w:pPr>
        <w:pStyle w:val="a4"/>
        <w:widowControl w:val="0"/>
        <w:numPr>
          <w:ilvl w:val="1"/>
          <w:numId w:val="33"/>
        </w:numPr>
        <w:suppressAutoHyphens/>
        <w:spacing w:after="0" w:line="240" w:lineRule="auto"/>
        <w:ind w:left="1008"/>
        <w:jc w:val="thaiDistribute"/>
        <w:rPr>
          <w:rFonts w:ascii="TH SarabunPSK" w:hAnsi="TH SarabunPSK" w:cs="TH SarabunPSK"/>
          <w:sz w:val="28"/>
          <w:shd w:val="clear" w:color="auto" w:fill="FFFFFF"/>
        </w:rPr>
      </w:pPr>
      <w:r w:rsidRPr="00926AAF">
        <w:rPr>
          <w:rFonts w:ascii="TH SarabunPSK" w:hAnsi="TH SarabunPSK" w:cs="TH SarabunPSK" w:hint="cs"/>
          <w:sz w:val="28"/>
          <w:cs/>
        </w:rPr>
        <w:t xml:space="preserve"> </w:t>
      </w:r>
      <w:r w:rsidR="00F23C77" w:rsidRPr="00926AAF">
        <w:rPr>
          <w:rFonts w:ascii="TH SarabunPSK" w:hAnsi="TH SarabunPSK" w:cs="TH SarabunPSK"/>
          <w:sz w:val="28"/>
          <w:cs/>
        </w:rPr>
        <w:t>เกิดนวัตกรรมทางการศึกษาวิชาชีพสุขภาพในประเทศไทยในอนาคตเพื่อพัฒนาสุขภาวะที่ดีขึ้น</w:t>
      </w:r>
    </w:p>
    <w:p w14:paraId="52CE8285" w14:textId="77777777" w:rsidR="00895026" w:rsidRPr="00926AAF" w:rsidRDefault="00895026" w:rsidP="00895026">
      <w:pPr>
        <w:widowControl w:val="0"/>
        <w:suppressAutoHyphens/>
        <w:spacing w:after="0" w:line="240" w:lineRule="auto"/>
        <w:ind w:left="1008"/>
        <w:jc w:val="thaiDistribute"/>
        <w:rPr>
          <w:rFonts w:ascii="TH SarabunPSK" w:hAnsi="TH SarabunPSK" w:cs="TH SarabunPSK"/>
          <w:sz w:val="28"/>
          <w:shd w:val="clear" w:color="auto" w:fill="FFFFFF"/>
          <w:cs/>
        </w:rPr>
      </w:pPr>
    </w:p>
    <w:sectPr w:rsidR="00895026" w:rsidRPr="00926AAF" w:rsidSect="005D1C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40" w:bottom="851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511D7" w14:textId="77777777" w:rsidR="00A10296" w:rsidRDefault="00A10296" w:rsidP="00AA66B3">
      <w:pPr>
        <w:spacing w:after="0" w:line="240" w:lineRule="auto"/>
      </w:pPr>
      <w:r>
        <w:separator/>
      </w:r>
    </w:p>
  </w:endnote>
  <w:endnote w:type="continuationSeparator" w:id="0">
    <w:p w14:paraId="6111F097" w14:textId="77777777" w:rsidR="00A10296" w:rsidRDefault="00A10296" w:rsidP="00AA6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HSarabunPSK">
    <w:altName w:val="Cambria"/>
    <w:panose1 w:val="00000000000000000000"/>
    <w:charset w:val="00"/>
    <w:family w:val="roman"/>
    <w:notTrueType/>
    <w:pitch w:val="default"/>
  </w:font>
  <w:font w:name="Thonburi">
    <w:altName w:val="Yu Gothic"/>
    <w:charset w:val="8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5857" w14:textId="77777777" w:rsidR="00866635" w:rsidRDefault="0086663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376833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213BEF75" w14:textId="2D733978" w:rsidR="005D1CBA" w:rsidRPr="005D1CBA" w:rsidRDefault="005D1CBA">
        <w:pPr>
          <w:pStyle w:val="a8"/>
          <w:jc w:val="right"/>
          <w:rPr>
            <w:rFonts w:ascii="TH SarabunPSK" w:hAnsi="TH SarabunPSK" w:cs="TH SarabunPSK"/>
          </w:rPr>
        </w:pPr>
        <w:r w:rsidRPr="005D1CBA">
          <w:rPr>
            <w:rFonts w:ascii="TH SarabunPSK" w:hAnsi="TH SarabunPSK" w:cs="TH SarabunPSK"/>
          </w:rPr>
          <w:fldChar w:fldCharType="begin"/>
        </w:r>
        <w:r w:rsidRPr="005D1CBA">
          <w:rPr>
            <w:rFonts w:ascii="TH SarabunPSK" w:hAnsi="TH SarabunPSK" w:cs="TH SarabunPSK"/>
          </w:rPr>
          <w:instrText>PAGE   \* MERGEFORMAT</w:instrText>
        </w:r>
        <w:r w:rsidRPr="005D1CBA">
          <w:rPr>
            <w:rFonts w:ascii="TH SarabunPSK" w:hAnsi="TH SarabunPSK" w:cs="TH SarabunPSK"/>
          </w:rPr>
          <w:fldChar w:fldCharType="separate"/>
        </w:r>
        <w:r w:rsidRPr="005D1CBA">
          <w:rPr>
            <w:rFonts w:ascii="TH SarabunPSK" w:hAnsi="TH SarabunPSK" w:cs="TH SarabunPSK"/>
            <w:lang w:val="th-TH"/>
          </w:rPr>
          <w:t>2</w:t>
        </w:r>
        <w:r w:rsidRPr="005D1CBA">
          <w:rPr>
            <w:rFonts w:ascii="TH SarabunPSK" w:hAnsi="TH SarabunPSK" w:cs="TH SarabunPSK"/>
          </w:rPr>
          <w:fldChar w:fldCharType="end"/>
        </w:r>
      </w:p>
    </w:sdtContent>
  </w:sdt>
  <w:p w14:paraId="296BFBF6" w14:textId="77777777" w:rsidR="005D1CBA" w:rsidRDefault="005D1CB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4A22" w14:textId="77777777" w:rsidR="00866635" w:rsidRDefault="008666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C8F1E" w14:textId="77777777" w:rsidR="00A10296" w:rsidRDefault="00A10296" w:rsidP="00AA66B3">
      <w:pPr>
        <w:spacing w:after="0" w:line="240" w:lineRule="auto"/>
      </w:pPr>
      <w:r>
        <w:separator/>
      </w:r>
    </w:p>
  </w:footnote>
  <w:footnote w:type="continuationSeparator" w:id="0">
    <w:p w14:paraId="276D2B98" w14:textId="77777777" w:rsidR="00A10296" w:rsidRDefault="00A10296" w:rsidP="00AA6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8DEC" w14:textId="77777777" w:rsidR="00866635" w:rsidRDefault="0086663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CEA8" w14:textId="49F007C4" w:rsidR="00B5520F" w:rsidRDefault="00496ED0" w:rsidP="005D1CBA">
    <w:pPr>
      <w:pStyle w:val="a6"/>
      <w:jc w:val="right"/>
      <w:rPr>
        <w:rFonts w:ascii="TH SarabunPSK" w:hAnsi="TH SarabunPSK" w:cs="TH SarabunPSK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749DFED" wp14:editId="1BA2D2C2">
          <wp:simplePos x="0" y="0"/>
          <wp:positionH relativeFrom="margin">
            <wp:posOffset>0</wp:posOffset>
          </wp:positionH>
          <wp:positionV relativeFrom="paragraph">
            <wp:posOffset>386080</wp:posOffset>
          </wp:positionV>
          <wp:extent cx="285750" cy="464820"/>
          <wp:effectExtent l="0" t="0" r="0" b="0"/>
          <wp:wrapTopAndBottom distT="0" distB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" cy="464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635">
      <w:rPr>
        <w:noProof/>
      </w:rPr>
      <w:drawing>
        <wp:anchor distT="0" distB="0" distL="114300" distR="114300" simplePos="0" relativeHeight="251660288" behindDoc="0" locked="0" layoutInCell="1" hidden="0" allowOverlap="1" wp14:anchorId="576B4B76" wp14:editId="2B35C56B">
          <wp:simplePos x="0" y="0"/>
          <wp:positionH relativeFrom="column">
            <wp:posOffset>447675</wp:posOffset>
          </wp:positionH>
          <wp:positionV relativeFrom="paragraph">
            <wp:posOffset>501015</wp:posOffset>
          </wp:positionV>
          <wp:extent cx="400050" cy="410845"/>
          <wp:effectExtent l="0" t="0" r="0" b="8255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410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635">
      <w:rPr>
        <w:noProof/>
      </w:rPr>
      <w:drawing>
        <wp:anchor distT="0" distB="0" distL="114300" distR="114300" simplePos="0" relativeHeight="251661312" behindDoc="0" locked="0" layoutInCell="1" hidden="0" allowOverlap="1" wp14:anchorId="4DD547DD" wp14:editId="1414BD74">
          <wp:simplePos x="0" y="0"/>
          <wp:positionH relativeFrom="column">
            <wp:posOffset>947420</wp:posOffset>
          </wp:positionH>
          <wp:positionV relativeFrom="paragraph">
            <wp:posOffset>447675</wp:posOffset>
          </wp:positionV>
          <wp:extent cx="471805" cy="471805"/>
          <wp:effectExtent l="0" t="0" r="0" b="0"/>
          <wp:wrapSquare wrapText="bothSides" distT="0" distB="0" distL="114300" distR="114300"/>
          <wp:docPr id="9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805" cy="471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635">
      <w:rPr>
        <w:noProof/>
      </w:rPr>
      <w:drawing>
        <wp:anchor distT="0" distB="0" distL="114300" distR="114300" simplePos="0" relativeHeight="251662336" behindDoc="0" locked="0" layoutInCell="1" hidden="0" allowOverlap="1" wp14:anchorId="57ED5A60" wp14:editId="371C8A00">
          <wp:simplePos x="0" y="0"/>
          <wp:positionH relativeFrom="column">
            <wp:posOffset>1534160</wp:posOffset>
          </wp:positionH>
          <wp:positionV relativeFrom="paragraph">
            <wp:posOffset>580390</wp:posOffset>
          </wp:positionV>
          <wp:extent cx="659765" cy="254635"/>
          <wp:effectExtent l="0" t="0" r="0" b="0"/>
          <wp:wrapSquare wrapText="bothSides" distT="0" distB="0" distL="114300" distR="11430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765" cy="254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635">
      <w:rPr>
        <w:noProof/>
      </w:rPr>
      <w:drawing>
        <wp:anchor distT="0" distB="0" distL="114300" distR="114300" simplePos="0" relativeHeight="251663360" behindDoc="0" locked="0" layoutInCell="1" hidden="0" allowOverlap="1" wp14:anchorId="69F951B1" wp14:editId="214D0110">
          <wp:simplePos x="0" y="0"/>
          <wp:positionH relativeFrom="column">
            <wp:posOffset>2343785</wp:posOffset>
          </wp:positionH>
          <wp:positionV relativeFrom="paragraph">
            <wp:posOffset>556260</wp:posOffset>
          </wp:positionV>
          <wp:extent cx="643255" cy="266700"/>
          <wp:effectExtent l="0" t="0" r="0" b="0"/>
          <wp:wrapSquare wrapText="bothSides" distT="0" distB="0" distL="114300" distR="114300"/>
          <wp:docPr id="6" name="image10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3255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635">
      <w:rPr>
        <w:noProof/>
      </w:rPr>
      <w:drawing>
        <wp:anchor distT="0" distB="0" distL="114300" distR="114300" simplePos="0" relativeHeight="251667456" behindDoc="1" locked="0" layoutInCell="1" hidden="0" allowOverlap="1" wp14:anchorId="70ACB910" wp14:editId="1919065D">
          <wp:simplePos x="0" y="0"/>
          <wp:positionH relativeFrom="column">
            <wp:posOffset>3077210</wp:posOffset>
          </wp:positionH>
          <wp:positionV relativeFrom="paragraph">
            <wp:posOffset>537210</wp:posOffset>
          </wp:positionV>
          <wp:extent cx="473710" cy="299720"/>
          <wp:effectExtent l="0" t="0" r="0" b="0"/>
          <wp:wrapNone/>
          <wp:docPr id="5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710" cy="299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635">
      <w:rPr>
        <w:noProof/>
      </w:rPr>
      <w:drawing>
        <wp:anchor distT="0" distB="0" distL="114300" distR="114300" simplePos="0" relativeHeight="251666432" behindDoc="1" locked="0" layoutInCell="1" hidden="0" allowOverlap="1" wp14:anchorId="11C810F6" wp14:editId="032889E4">
          <wp:simplePos x="0" y="0"/>
          <wp:positionH relativeFrom="column">
            <wp:posOffset>3648710</wp:posOffset>
          </wp:positionH>
          <wp:positionV relativeFrom="paragraph">
            <wp:posOffset>542925</wp:posOffset>
          </wp:positionV>
          <wp:extent cx="628650" cy="288290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288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635">
      <w:rPr>
        <w:noProof/>
      </w:rPr>
      <w:drawing>
        <wp:anchor distT="0" distB="0" distL="114300" distR="114300" simplePos="0" relativeHeight="251668480" behindDoc="1" locked="0" layoutInCell="1" hidden="0" allowOverlap="1" wp14:anchorId="388941D4" wp14:editId="0E1B728D">
          <wp:simplePos x="0" y="0"/>
          <wp:positionH relativeFrom="column">
            <wp:posOffset>4363085</wp:posOffset>
          </wp:positionH>
          <wp:positionV relativeFrom="paragraph">
            <wp:posOffset>513715</wp:posOffset>
          </wp:positionV>
          <wp:extent cx="327660" cy="308610"/>
          <wp:effectExtent l="0" t="0" r="0" b="0"/>
          <wp:wrapNone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7660" cy="308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635">
      <w:rPr>
        <w:noProof/>
      </w:rPr>
      <w:drawing>
        <wp:anchor distT="0" distB="0" distL="114300" distR="114300" simplePos="0" relativeHeight="251664384" behindDoc="1" locked="0" layoutInCell="1" hidden="0" allowOverlap="1" wp14:anchorId="0A9FD108" wp14:editId="34F6E4A4">
          <wp:simplePos x="0" y="0"/>
          <wp:positionH relativeFrom="column">
            <wp:posOffset>4834255</wp:posOffset>
          </wp:positionH>
          <wp:positionV relativeFrom="paragraph">
            <wp:posOffset>525780</wp:posOffset>
          </wp:positionV>
          <wp:extent cx="239395" cy="34988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395" cy="349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66635">
      <w:rPr>
        <w:noProof/>
      </w:rPr>
      <w:drawing>
        <wp:anchor distT="0" distB="0" distL="114300" distR="114300" simplePos="0" relativeHeight="251665408" behindDoc="1" locked="0" layoutInCell="1" hidden="0" allowOverlap="1" wp14:anchorId="42704FA5" wp14:editId="7255FAE3">
          <wp:simplePos x="0" y="0"/>
          <wp:positionH relativeFrom="column">
            <wp:posOffset>5182235</wp:posOffset>
          </wp:positionH>
          <wp:positionV relativeFrom="paragraph">
            <wp:posOffset>472440</wp:posOffset>
          </wp:positionV>
          <wp:extent cx="405130" cy="405130"/>
          <wp:effectExtent l="0" t="0" r="0" b="0"/>
          <wp:wrapNone/>
          <wp:docPr id="7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130" cy="405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473E85" w14:textId="5CCFE5DD" w:rsidR="00B5520F" w:rsidRPr="00724499" w:rsidRDefault="00B5520F" w:rsidP="005D1CBA">
    <w:pPr>
      <w:pStyle w:val="a6"/>
      <w:jc w:val="right"/>
      <w:rPr>
        <w:rFonts w:ascii="TH SarabunPSK" w:hAnsi="TH SarabunPSK" w:cs="TH SarabunPSK"/>
        <w:sz w:val="28"/>
      </w:rPr>
    </w:pPr>
  </w:p>
  <w:p w14:paraId="4972B91F" w14:textId="5552E802" w:rsidR="005D1CBA" w:rsidRDefault="005D1CB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4E8B" w14:textId="77777777" w:rsidR="00866635" w:rsidRDefault="0086663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603"/>
    <w:multiLevelType w:val="multilevel"/>
    <w:tmpl w:val="25B028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" w15:restartNumberingAfterBreak="0">
    <w:nsid w:val="06732C02"/>
    <w:multiLevelType w:val="hybridMultilevel"/>
    <w:tmpl w:val="0A9082FC"/>
    <w:lvl w:ilvl="0" w:tplc="28FCD762">
      <w:start w:val="1"/>
      <w:numFmt w:val="decimal"/>
      <w:lvlText w:val="6.%1"/>
      <w:lvlJc w:val="left"/>
      <w:pPr>
        <w:ind w:left="2269" w:hanging="360"/>
      </w:pPr>
      <w:rPr>
        <w:rFonts w:hint="default"/>
      </w:rPr>
    </w:lvl>
    <w:lvl w:ilvl="1" w:tplc="CC86D8C6">
      <w:start w:val="6"/>
      <w:numFmt w:val="bullet"/>
      <w:lvlText w:val="•"/>
      <w:lvlJc w:val="left"/>
      <w:pPr>
        <w:ind w:left="1440" w:hanging="360"/>
      </w:pPr>
      <w:rPr>
        <w:rFonts w:ascii="Angsana New" w:eastAsia="SimSun" w:hAnsi="Angsana New" w:cs="Angsana New" w:hint="default"/>
      </w:rPr>
    </w:lvl>
    <w:lvl w:ilvl="2" w:tplc="5FE8E44E">
      <w:numFmt w:val="bullet"/>
      <w:lvlText w:val="-"/>
      <w:lvlJc w:val="left"/>
      <w:pPr>
        <w:ind w:left="2340" w:hanging="360"/>
      </w:pPr>
      <w:rPr>
        <w:rFonts w:ascii="TH SarabunPSK" w:eastAsia="SimSu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E01F6"/>
    <w:multiLevelType w:val="hybridMultilevel"/>
    <w:tmpl w:val="C2049160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" w15:restartNumberingAfterBreak="0">
    <w:nsid w:val="115359E4"/>
    <w:multiLevelType w:val="hybridMultilevel"/>
    <w:tmpl w:val="76F2C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789"/>
    <w:multiLevelType w:val="hybridMultilevel"/>
    <w:tmpl w:val="7CE03382"/>
    <w:lvl w:ilvl="0" w:tplc="8E7EF9D2">
      <w:start w:val="1"/>
      <w:numFmt w:val="decimal"/>
      <w:lvlText w:val="4.%1"/>
      <w:lvlJc w:val="left"/>
      <w:pPr>
        <w:ind w:left="142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0890"/>
    <w:multiLevelType w:val="hybridMultilevel"/>
    <w:tmpl w:val="64929C8A"/>
    <w:lvl w:ilvl="0" w:tplc="0409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6" w15:restartNumberingAfterBreak="0">
    <w:nsid w:val="168D6322"/>
    <w:multiLevelType w:val="hybridMultilevel"/>
    <w:tmpl w:val="B426A694"/>
    <w:lvl w:ilvl="0" w:tplc="AC4A0EB2">
      <w:start w:val="1"/>
      <w:numFmt w:val="decimal"/>
      <w:lvlText w:val="5.%1"/>
      <w:lvlJc w:val="left"/>
      <w:pPr>
        <w:ind w:left="20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24EE"/>
    <w:multiLevelType w:val="hybridMultilevel"/>
    <w:tmpl w:val="0E2C1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01B09"/>
    <w:multiLevelType w:val="hybridMultilevel"/>
    <w:tmpl w:val="F8BE55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D339CC"/>
    <w:multiLevelType w:val="multilevel"/>
    <w:tmpl w:val="EF2AC774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6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0" w15:restartNumberingAfterBreak="0">
    <w:nsid w:val="25A974AB"/>
    <w:multiLevelType w:val="hybridMultilevel"/>
    <w:tmpl w:val="16EE1A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9D5AFB"/>
    <w:multiLevelType w:val="hybridMultilevel"/>
    <w:tmpl w:val="06FC361E"/>
    <w:lvl w:ilvl="0" w:tplc="894A7396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FE9394B"/>
    <w:multiLevelType w:val="multilevel"/>
    <w:tmpl w:val="43F804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0" w:hanging="1800"/>
      </w:pPr>
      <w:rPr>
        <w:rFonts w:hint="default"/>
      </w:rPr>
    </w:lvl>
  </w:abstractNum>
  <w:abstractNum w:abstractNumId="13" w15:restartNumberingAfterBreak="0">
    <w:nsid w:val="31D629DE"/>
    <w:multiLevelType w:val="hybridMultilevel"/>
    <w:tmpl w:val="0366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033EC"/>
    <w:multiLevelType w:val="hybridMultilevel"/>
    <w:tmpl w:val="2FF075BA"/>
    <w:lvl w:ilvl="0" w:tplc="EDB6FC8A">
      <w:start w:val="1"/>
      <w:numFmt w:val="bullet"/>
      <w:lvlText w:val=""/>
      <w:lvlJc w:val="left"/>
      <w:pPr>
        <w:ind w:left="1690" w:hanging="360"/>
      </w:pPr>
      <w:rPr>
        <w:rFonts w:ascii="Symbol" w:hAnsi="Symbol" w:hint="default"/>
        <w:sz w:val="16"/>
        <w:szCs w:val="1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15" w15:restartNumberingAfterBreak="0">
    <w:nsid w:val="37E042F7"/>
    <w:multiLevelType w:val="hybridMultilevel"/>
    <w:tmpl w:val="960E16DA"/>
    <w:lvl w:ilvl="0" w:tplc="0409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6" w15:restartNumberingAfterBreak="0">
    <w:nsid w:val="38277270"/>
    <w:multiLevelType w:val="hybridMultilevel"/>
    <w:tmpl w:val="DB20F3F2"/>
    <w:lvl w:ilvl="0" w:tplc="FFFFFFFF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  <w:sz w:val="16"/>
      </w:rPr>
    </w:lvl>
    <w:lvl w:ilvl="1" w:tplc="8468FA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7" w15:restartNumberingAfterBreak="0">
    <w:nsid w:val="387356D0"/>
    <w:multiLevelType w:val="hybridMultilevel"/>
    <w:tmpl w:val="B9963D6C"/>
    <w:lvl w:ilvl="0" w:tplc="CC86D8C6">
      <w:start w:val="6"/>
      <w:numFmt w:val="bullet"/>
      <w:lvlText w:val="•"/>
      <w:lvlJc w:val="left"/>
      <w:pPr>
        <w:ind w:left="1483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8" w15:restartNumberingAfterBreak="0">
    <w:nsid w:val="3E0518B1"/>
    <w:multiLevelType w:val="hybridMultilevel"/>
    <w:tmpl w:val="F56E3162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  <w:sz w:val="16"/>
      </w:rPr>
    </w:lvl>
    <w:lvl w:ilvl="1" w:tplc="8468FA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6287F"/>
    <w:multiLevelType w:val="hybridMultilevel"/>
    <w:tmpl w:val="B2AE548E"/>
    <w:lvl w:ilvl="0" w:tplc="CC86D8C6">
      <w:start w:val="6"/>
      <w:numFmt w:val="bullet"/>
      <w:lvlText w:val="•"/>
      <w:lvlJc w:val="left"/>
      <w:pPr>
        <w:ind w:left="1483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20" w15:restartNumberingAfterBreak="0">
    <w:nsid w:val="54CD0EFD"/>
    <w:multiLevelType w:val="hybridMultilevel"/>
    <w:tmpl w:val="55BEE59E"/>
    <w:lvl w:ilvl="0" w:tplc="912CC320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E37DE8"/>
    <w:multiLevelType w:val="hybridMultilevel"/>
    <w:tmpl w:val="ED7C2CC4"/>
    <w:lvl w:ilvl="0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5E6B7425"/>
    <w:multiLevelType w:val="hybridMultilevel"/>
    <w:tmpl w:val="F422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8D63D6"/>
    <w:multiLevelType w:val="hybridMultilevel"/>
    <w:tmpl w:val="8CEEFE14"/>
    <w:lvl w:ilvl="0" w:tplc="04090003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4" w15:restartNumberingAfterBreak="0">
    <w:nsid w:val="64543BC7"/>
    <w:multiLevelType w:val="hybridMultilevel"/>
    <w:tmpl w:val="FF5A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1D5"/>
    <w:multiLevelType w:val="multilevel"/>
    <w:tmpl w:val="8B5007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26" w15:restartNumberingAfterBreak="0">
    <w:nsid w:val="652A3F54"/>
    <w:multiLevelType w:val="hybridMultilevel"/>
    <w:tmpl w:val="7D30F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C4285"/>
    <w:multiLevelType w:val="hybridMultilevel"/>
    <w:tmpl w:val="53F0AF18"/>
    <w:lvl w:ilvl="0" w:tplc="912CC320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10601"/>
    <w:multiLevelType w:val="hybridMultilevel"/>
    <w:tmpl w:val="20826B96"/>
    <w:lvl w:ilvl="0" w:tplc="04090005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29" w15:restartNumberingAfterBreak="0">
    <w:nsid w:val="6F333F8C"/>
    <w:multiLevelType w:val="hybridMultilevel"/>
    <w:tmpl w:val="4F0017D0"/>
    <w:lvl w:ilvl="0" w:tplc="0409000F">
      <w:start w:val="1"/>
      <w:numFmt w:val="decimal"/>
      <w:lvlText w:val="%1."/>
      <w:lvlJc w:val="left"/>
      <w:pPr>
        <w:ind w:left="148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0" w15:restartNumberingAfterBreak="0">
    <w:nsid w:val="76172FAB"/>
    <w:multiLevelType w:val="hybridMultilevel"/>
    <w:tmpl w:val="728867BA"/>
    <w:lvl w:ilvl="0" w:tplc="BA805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3DCC"/>
    <w:multiLevelType w:val="hybridMultilevel"/>
    <w:tmpl w:val="FCA29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66D08"/>
    <w:multiLevelType w:val="hybridMultilevel"/>
    <w:tmpl w:val="74B6D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142108">
    <w:abstractNumId w:val="11"/>
  </w:num>
  <w:num w:numId="2" w16cid:durableId="724258799">
    <w:abstractNumId w:val="4"/>
  </w:num>
  <w:num w:numId="3" w16cid:durableId="1250113654">
    <w:abstractNumId w:val="6"/>
  </w:num>
  <w:num w:numId="4" w16cid:durableId="702175896">
    <w:abstractNumId w:val="1"/>
  </w:num>
  <w:num w:numId="5" w16cid:durableId="1437171310">
    <w:abstractNumId w:val="18"/>
  </w:num>
  <w:num w:numId="6" w16cid:durableId="624698501">
    <w:abstractNumId w:val="16"/>
  </w:num>
  <w:num w:numId="7" w16cid:durableId="570508320">
    <w:abstractNumId w:val="27"/>
  </w:num>
  <w:num w:numId="8" w16cid:durableId="2048332448">
    <w:abstractNumId w:val="20"/>
  </w:num>
  <w:num w:numId="9" w16cid:durableId="1080757811">
    <w:abstractNumId w:val="15"/>
  </w:num>
  <w:num w:numId="10" w16cid:durableId="164635569">
    <w:abstractNumId w:val="2"/>
  </w:num>
  <w:num w:numId="11" w16cid:durableId="942147092">
    <w:abstractNumId w:val="17"/>
  </w:num>
  <w:num w:numId="12" w16cid:durableId="1084644471">
    <w:abstractNumId w:val="29"/>
  </w:num>
  <w:num w:numId="13" w16cid:durableId="1634948773">
    <w:abstractNumId w:val="19"/>
  </w:num>
  <w:num w:numId="14" w16cid:durableId="1568027465">
    <w:abstractNumId w:val="14"/>
  </w:num>
  <w:num w:numId="15" w16cid:durableId="428938199">
    <w:abstractNumId w:val="21"/>
  </w:num>
  <w:num w:numId="16" w16cid:durableId="1342388096">
    <w:abstractNumId w:val="28"/>
  </w:num>
  <w:num w:numId="17" w16cid:durableId="1796218725">
    <w:abstractNumId w:val="7"/>
  </w:num>
  <w:num w:numId="18" w16cid:durableId="1521237923">
    <w:abstractNumId w:val="3"/>
  </w:num>
  <w:num w:numId="19" w16cid:durableId="184366250">
    <w:abstractNumId w:val="10"/>
  </w:num>
  <w:num w:numId="20" w16cid:durableId="1786805779">
    <w:abstractNumId w:val="8"/>
  </w:num>
  <w:num w:numId="21" w16cid:durableId="1624844680">
    <w:abstractNumId w:val="31"/>
  </w:num>
  <w:num w:numId="22" w16cid:durableId="265040667">
    <w:abstractNumId w:val="22"/>
  </w:num>
  <w:num w:numId="23" w16cid:durableId="1438283729">
    <w:abstractNumId w:val="24"/>
  </w:num>
  <w:num w:numId="24" w16cid:durableId="1406337946">
    <w:abstractNumId w:val="26"/>
  </w:num>
  <w:num w:numId="25" w16cid:durableId="1238515828">
    <w:abstractNumId w:val="23"/>
  </w:num>
  <w:num w:numId="26" w16cid:durableId="2043047857">
    <w:abstractNumId w:val="5"/>
  </w:num>
  <w:num w:numId="27" w16cid:durableId="1292788845">
    <w:abstractNumId w:val="13"/>
  </w:num>
  <w:num w:numId="28" w16cid:durableId="1932271796">
    <w:abstractNumId w:val="30"/>
  </w:num>
  <w:num w:numId="29" w16cid:durableId="421265702">
    <w:abstractNumId w:val="32"/>
  </w:num>
  <w:num w:numId="30" w16cid:durableId="1133214931">
    <w:abstractNumId w:val="0"/>
  </w:num>
  <w:num w:numId="31" w16cid:durableId="575163842">
    <w:abstractNumId w:val="25"/>
  </w:num>
  <w:num w:numId="32" w16cid:durableId="1677148957">
    <w:abstractNumId w:val="12"/>
  </w:num>
  <w:num w:numId="33" w16cid:durableId="2674649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C77"/>
    <w:rsid w:val="0000675D"/>
    <w:rsid w:val="00022B3D"/>
    <w:rsid w:val="00024EA8"/>
    <w:rsid w:val="000425D5"/>
    <w:rsid w:val="000558E0"/>
    <w:rsid w:val="00091306"/>
    <w:rsid w:val="000A3491"/>
    <w:rsid w:val="000A60B6"/>
    <w:rsid w:val="000D5274"/>
    <w:rsid w:val="00107682"/>
    <w:rsid w:val="00113B3D"/>
    <w:rsid w:val="00144CF3"/>
    <w:rsid w:val="0014542F"/>
    <w:rsid w:val="00160E70"/>
    <w:rsid w:val="001716A2"/>
    <w:rsid w:val="0018270C"/>
    <w:rsid w:val="00182BA7"/>
    <w:rsid w:val="00197BA8"/>
    <w:rsid w:val="001B34C1"/>
    <w:rsid w:val="001E211D"/>
    <w:rsid w:val="00213EFD"/>
    <w:rsid w:val="002302D2"/>
    <w:rsid w:val="00236AE7"/>
    <w:rsid w:val="002502E2"/>
    <w:rsid w:val="002962D4"/>
    <w:rsid w:val="002C28B8"/>
    <w:rsid w:val="002C2E2D"/>
    <w:rsid w:val="002D7B36"/>
    <w:rsid w:val="00311E32"/>
    <w:rsid w:val="00316BC2"/>
    <w:rsid w:val="00320117"/>
    <w:rsid w:val="003331D2"/>
    <w:rsid w:val="00354D7C"/>
    <w:rsid w:val="00356B8B"/>
    <w:rsid w:val="003641FB"/>
    <w:rsid w:val="00480C6D"/>
    <w:rsid w:val="0049111C"/>
    <w:rsid w:val="004948A4"/>
    <w:rsid w:val="00496B3E"/>
    <w:rsid w:val="00496ED0"/>
    <w:rsid w:val="004A400C"/>
    <w:rsid w:val="004A5EA7"/>
    <w:rsid w:val="004B54E4"/>
    <w:rsid w:val="004C27E0"/>
    <w:rsid w:val="004E4693"/>
    <w:rsid w:val="00514C2C"/>
    <w:rsid w:val="00516072"/>
    <w:rsid w:val="0055770F"/>
    <w:rsid w:val="00557E9C"/>
    <w:rsid w:val="0056301C"/>
    <w:rsid w:val="005D1CBA"/>
    <w:rsid w:val="00602540"/>
    <w:rsid w:val="00620BCA"/>
    <w:rsid w:val="00622FA8"/>
    <w:rsid w:val="00655412"/>
    <w:rsid w:val="00667049"/>
    <w:rsid w:val="00695534"/>
    <w:rsid w:val="006C0639"/>
    <w:rsid w:val="006D207B"/>
    <w:rsid w:val="006E2466"/>
    <w:rsid w:val="006E7D91"/>
    <w:rsid w:val="00724499"/>
    <w:rsid w:val="007309D6"/>
    <w:rsid w:val="0077089A"/>
    <w:rsid w:val="007746DD"/>
    <w:rsid w:val="0079283C"/>
    <w:rsid w:val="007A47AA"/>
    <w:rsid w:val="007B342B"/>
    <w:rsid w:val="007C56AD"/>
    <w:rsid w:val="007D4659"/>
    <w:rsid w:val="007D5F92"/>
    <w:rsid w:val="007F6DEE"/>
    <w:rsid w:val="008020D5"/>
    <w:rsid w:val="00822FA4"/>
    <w:rsid w:val="00866635"/>
    <w:rsid w:val="00886220"/>
    <w:rsid w:val="00895026"/>
    <w:rsid w:val="008B7CE4"/>
    <w:rsid w:val="008F44FD"/>
    <w:rsid w:val="009162BF"/>
    <w:rsid w:val="00926AAF"/>
    <w:rsid w:val="00943DC7"/>
    <w:rsid w:val="00952121"/>
    <w:rsid w:val="009A206F"/>
    <w:rsid w:val="009B4FF7"/>
    <w:rsid w:val="009C2F73"/>
    <w:rsid w:val="009D0C96"/>
    <w:rsid w:val="009D554E"/>
    <w:rsid w:val="009E08ED"/>
    <w:rsid w:val="009E318E"/>
    <w:rsid w:val="00A10296"/>
    <w:rsid w:val="00A540FD"/>
    <w:rsid w:val="00A83F31"/>
    <w:rsid w:val="00A84312"/>
    <w:rsid w:val="00A8707B"/>
    <w:rsid w:val="00AA66B3"/>
    <w:rsid w:val="00AB4621"/>
    <w:rsid w:val="00AB4FEE"/>
    <w:rsid w:val="00AD521F"/>
    <w:rsid w:val="00B17DFD"/>
    <w:rsid w:val="00B5520F"/>
    <w:rsid w:val="00B63E1D"/>
    <w:rsid w:val="00B846D9"/>
    <w:rsid w:val="00BF57F5"/>
    <w:rsid w:val="00C01FCD"/>
    <w:rsid w:val="00C1231B"/>
    <w:rsid w:val="00C1338A"/>
    <w:rsid w:val="00C40A1C"/>
    <w:rsid w:val="00C458ED"/>
    <w:rsid w:val="00C93165"/>
    <w:rsid w:val="00CD4F8D"/>
    <w:rsid w:val="00D01376"/>
    <w:rsid w:val="00D1007F"/>
    <w:rsid w:val="00D1593B"/>
    <w:rsid w:val="00D30C0E"/>
    <w:rsid w:val="00D65EEA"/>
    <w:rsid w:val="00D93B55"/>
    <w:rsid w:val="00DC1B1B"/>
    <w:rsid w:val="00DD61B8"/>
    <w:rsid w:val="00E07EEF"/>
    <w:rsid w:val="00E328C6"/>
    <w:rsid w:val="00E66578"/>
    <w:rsid w:val="00E7429A"/>
    <w:rsid w:val="00E950F6"/>
    <w:rsid w:val="00ED5489"/>
    <w:rsid w:val="00F036E0"/>
    <w:rsid w:val="00F1232D"/>
    <w:rsid w:val="00F23C77"/>
    <w:rsid w:val="00F429D3"/>
    <w:rsid w:val="00F4707A"/>
    <w:rsid w:val="00F628C6"/>
    <w:rsid w:val="00FA12E7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828E9"/>
  <w15:chartTrackingRefBased/>
  <w15:docId w15:val="{F3528E19-D485-44A9-97F5-21F01CFD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3C77"/>
    <w:rPr>
      <w:b/>
      <w:bCs/>
    </w:rPr>
  </w:style>
  <w:style w:type="paragraph" w:styleId="a4">
    <w:name w:val="List Paragraph"/>
    <w:basedOn w:val="a"/>
    <w:uiPriority w:val="34"/>
    <w:qFormat/>
    <w:rsid w:val="00F23C77"/>
    <w:pPr>
      <w:ind w:left="720"/>
      <w:contextualSpacing/>
    </w:pPr>
  </w:style>
  <w:style w:type="table" w:styleId="a5">
    <w:name w:val="Table Grid"/>
    <w:basedOn w:val="a1"/>
    <w:uiPriority w:val="39"/>
    <w:rsid w:val="000A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A66B3"/>
  </w:style>
  <w:style w:type="paragraph" w:styleId="a8">
    <w:name w:val="footer"/>
    <w:basedOn w:val="a"/>
    <w:link w:val="a9"/>
    <w:uiPriority w:val="99"/>
    <w:unhideWhenUsed/>
    <w:rsid w:val="00AA6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A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C338-5D3F-4637-A6B2-17AF98E5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1394</Words>
  <Characters>7952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10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สุกัญญา ยิ้มสมบูรณ์</cp:lastModifiedBy>
  <cp:revision>5</cp:revision>
  <cp:lastPrinted>2023-08-15T06:37:00Z</cp:lastPrinted>
  <dcterms:created xsi:type="dcterms:W3CDTF">2023-09-28T05:34:00Z</dcterms:created>
  <dcterms:modified xsi:type="dcterms:W3CDTF">2023-10-10T10:04:00Z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33dbf678-741c-47a8-ae23-99502260278a</vt:lpwstr>
  </property>
</Properties>
</file>